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55"/>
      </w:tblGrid>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before="300" w:after="150" w:line="360" w:lineRule="auto"/>
              <w:jc w:val="center"/>
              <w:outlineLvl w:val="2"/>
              <w:rPr>
                <w:rFonts w:ascii="Times New Roman" w:eastAsia="Times New Roman" w:hAnsi="Times New Roman" w:cs="Times New Roman"/>
                <w:color w:val="C4161C"/>
                <w:sz w:val="26"/>
                <w:szCs w:val="26"/>
              </w:rPr>
            </w:pPr>
          </w:p>
        </w:tc>
      </w:tr>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after="0" w:line="360" w:lineRule="auto"/>
              <w:jc w:val="both"/>
              <w:rPr>
                <w:rFonts w:ascii="Times New Roman" w:eastAsia="Times New Roman" w:hAnsi="Times New Roman" w:cs="Times New Roman"/>
                <w:color w:val="818282"/>
                <w:sz w:val="26"/>
                <w:szCs w:val="26"/>
              </w:rPr>
            </w:pPr>
          </w:p>
        </w:tc>
      </w:tr>
      <w:tr w:rsidR="00A234F3" w:rsidRPr="00756F39" w:rsidTr="00951262">
        <w:tc>
          <w:tcPr>
            <w:tcW w:w="0" w:type="auto"/>
            <w:shd w:val="clear" w:color="auto" w:fill="FFFFFF"/>
            <w:tcMar>
              <w:top w:w="0" w:type="dxa"/>
              <w:left w:w="0" w:type="dxa"/>
              <w:bottom w:w="0" w:type="dxa"/>
              <w:right w:w="0" w:type="dxa"/>
            </w:tcMar>
            <w:vAlign w:val="center"/>
          </w:tcPr>
          <w:p w:rsidR="00A234F3" w:rsidRDefault="00756F39" w:rsidP="00F23446">
            <w:pPr>
              <w:spacing w:after="150" w:line="360" w:lineRule="auto"/>
              <w:jc w:val="center"/>
              <w:rPr>
                <w:rFonts w:ascii="Times New Roman" w:eastAsia="Times New Roman" w:hAnsi="Times New Roman" w:cs="Times New Roman"/>
                <w:b/>
                <w:bCs/>
                <w:color w:val="231F20"/>
                <w:sz w:val="26"/>
                <w:szCs w:val="26"/>
              </w:rPr>
            </w:pPr>
            <w:r>
              <w:rPr>
                <w:rFonts w:ascii="Times New Roman" w:eastAsia="Times New Roman" w:hAnsi="Times New Roman" w:cs="Times New Roman"/>
                <w:b/>
                <w:bCs/>
                <w:color w:val="231F20"/>
                <w:sz w:val="26"/>
                <w:szCs w:val="26"/>
              </w:rPr>
              <w:t>NÂNG CAO CHẤT LƯỢNG GIÁO DỤC NGHỀ NGHIỆP TRONG BỐI CẢNH CUỘC CÁCH MẠNG CÔNG NGHIỆP LẦN THỨ TƯ</w:t>
            </w:r>
          </w:p>
          <w:p w:rsidR="00BA1254" w:rsidRPr="009B3A15" w:rsidRDefault="00BA1254" w:rsidP="00BA1254">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 xml:space="preserve">Ths. Phạm Thị Thanh Thúy </w:t>
            </w:r>
          </w:p>
          <w:p w:rsidR="00BA1254" w:rsidRPr="009B3A15" w:rsidRDefault="00BA1254" w:rsidP="00BA1254">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 xml:space="preserve">Giảng viên Khoa Công nghệ May </w:t>
            </w:r>
            <w:r w:rsidR="00F74B69">
              <w:rPr>
                <w:rFonts w:ascii="Times New Roman" w:hAnsi="Times New Roman" w:cs="Times New Roman"/>
                <w:b/>
                <w:sz w:val="26"/>
                <w:szCs w:val="26"/>
              </w:rPr>
              <w:t xml:space="preserve">- </w:t>
            </w:r>
            <w:r w:rsidRPr="009B3A15">
              <w:rPr>
                <w:rFonts w:ascii="Times New Roman" w:hAnsi="Times New Roman" w:cs="Times New Roman"/>
                <w:b/>
                <w:sz w:val="26"/>
                <w:szCs w:val="26"/>
              </w:rPr>
              <w:t xml:space="preserve">Thời trang </w:t>
            </w:r>
          </w:p>
          <w:p w:rsidR="00BA1254" w:rsidRPr="009B3A15" w:rsidRDefault="00BA1254" w:rsidP="00BA1254">
            <w:pPr>
              <w:spacing w:after="0" w:line="240" w:lineRule="auto"/>
              <w:jc w:val="right"/>
              <w:rPr>
                <w:rFonts w:ascii="Times New Roman" w:hAnsi="Times New Roman" w:cs="Times New Roman"/>
                <w:b/>
                <w:sz w:val="26"/>
                <w:szCs w:val="26"/>
              </w:rPr>
            </w:pPr>
            <w:r w:rsidRPr="009B3A15">
              <w:rPr>
                <w:rFonts w:ascii="Times New Roman" w:hAnsi="Times New Roman" w:cs="Times New Roman"/>
                <w:b/>
                <w:sz w:val="26"/>
                <w:szCs w:val="26"/>
              </w:rPr>
              <w:t xml:space="preserve">        Trường Cao đẳng Lý Tự Trọng</w:t>
            </w:r>
          </w:p>
          <w:p w:rsidR="00BA1254" w:rsidRPr="00756F39" w:rsidRDefault="00BA1254" w:rsidP="00F23446">
            <w:pPr>
              <w:spacing w:after="150" w:line="360" w:lineRule="auto"/>
              <w:jc w:val="center"/>
              <w:rPr>
                <w:rFonts w:ascii="Times New Roman" w:eastAsia="Times New Roman" w:hAnsi="Times New Roman" w:cs="Times New Roman"/>
                <w:b/>
                <w:bCs/>
                <w:color w:val="231F20"/>
                <w:sz w:val="26"/>
                <w:szCs w:val="26"/>
              </w:rPr>
            </w:pPr>
          </w:p>
        </w:tc>
      </w:tr>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1. Bối cảnh ra đời và đặc trưng của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Sự phát triển của nhân loại trong hơn ba thế kỷ qua chịu ảnh hưởng rất lớn bởi những thay đổi từ các cuộc cách mạng công nghiệp.</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Một là, cuộc cách mạng công nghiệp lần thứ nhất diễn ra từ đầu thế kỷ 18 bởi các thành tựu về cơ khí hóa với sự ra đời của máy hơi nước.</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Hai là, cuộc cách mạng công nghiệp lần thứ hai xuất hiện từ cuối thế kỷ 19 và đầu thế kỷ 20 với việc phát minh ra động cơ điện và dây chuyền lắp ráp để tạo ra sản xuất quy mô lớn.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Ba là, cuộc cách mạng công nghiệp lần thứ ba bắt đầu từ những năm 70 của thế kỷ 20 với đặc trưng là việc sử dụng các thiết bị điện tử và công nghệ thông tin để tự động hóa sản xuất.</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Bốn là, từ đầu thế kỷ 21, thế giới bắt đầu bước vào cuộc cách mạng công nghiệp lần thứ tư. Đặc trưng của cuộc cách mạng công nghiệp lần này là sự hợp nhất về mặt công nghệ, nhờ đó xóa bỏ ranh giới giữa các lĩnh vực vật lý, kỹ thuật số và sinh học, đem lại sự kết hợp giữa hệ thống ảo và thực thể.</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gắn liền với thuật ngữ “Công nghiệp 4.0”, lần đầu tiên được đưa ra tại Hội chợ Công nghệ Ha-nô-vơ ở Cộng hòa Liên bang Đức năm 2011. Năm 2012, thuật ngữ này được đặt tên cho một chương trình hỗ trợ của Chính phủ Liên bang Đức hợp tác với giới nghiên cứu và các hiệp hội công nghiệp hàng đầu của Đức nhằm cải thiện quy trình quản lý và sản xuất trong các ngành chế tạo thông qua “điện toán hóa”. Từ đó đến nay, thuật ngữ “Công nghiệp 4.0” được sử dụng rộng rãi trên thế giới để mô tả cuộc cách mạng công nghiệp lần thứ tư. Ngày 20-1-2016, Diễn đàn kinh tế thế giới ở Đa-vốt, Thụy Sĩ, đã khai mạc với chủ đề “Làm chủ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lastRenderedPageBreak/>
              <w:t>Cuộc cách mạng công nghiệp lần thứ tư có những đặc trưng sau:</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Một là, nhờ khả năng kết nối thông qua các th</w:t>
            </w:r>
            <w:bookmarkStart w:id="0" w:name="_GoBack"/>
            <w:bookmarkEnd w:id="0"/>
            <w:r w:rsidRPr="00756F39">
              <w:rPr>
                <w:rFonts w:ascii="Times New Roman" w:eastAsia="Times New Roman" w:hAnsi="Times New Roman" w:cs="Times New Roman"/>
                <w:color w:val="231F20"/>
                <w:sz w:val="26"/>
                <w:szCs w:val="26"/>
              </w:rPr>
              <w:t>iết bị di động và khả năng tiếp cận với cơ sở dữ liệu lớn, những tính năng xử lý thông tin sẽ được nhân lên bởi những đột phá công nghệ trên nhiều lĩnh vực.</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Hai là, tốc độ của cuộc cách mạng công nghiệp lần thứ tư là không có tiền lệ trong lịch sử. Nếu các cuộc cách mạng công nghiệp trước đây diễn ra với tốc độ tuyến tính, thì tốc độ phát triển của cuộc cách mạng công nghiệp lần thứ tư là theo hàm số mũ.</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Ba là, cuộc cách mạng lần này làm thay đổi căn bản cách thức con người tạo ra sản phẩm, từ đó tạo nên “cách mạng” về tổ chức các chuỗi sản xuất - giá trị. Bề rộng và chiều sâu của những thay đổi này báo trước sự chuyển đổi mạnh mẽ của toàn bộ hệ thống sản xuất, quản lý và quản trị của xã hội loài người.</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2. Những tác động của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có những tác động to lớn về kinh tế, xã hội và môi trường ở tất cả các cấp độ: Toàn cầu, khu vực và trong từng quốc gia. Các tác động này mang tính tích cực trong dài hạn song cũng tạo ra nhiều thách thức trong ngắn hạn và trung hạn.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kinh tế, cuộc cách mạng công nghiệp lần thứ tư sẽ tác động mạnh mẽ đến sản xuất, thúc đẩy nền kinh tế thế giới chuyển sang kinh tế tri thức - “thông minh”. Các thành tựu mới của khoa học - công nghệ được ứng dụng để tối ưu hóa quá trình sản xuất, phân phối, trao đổi, tiêu dùng và quản lý, quản trị...</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Với việc tăng cường tự động hóa và ứng dụng số hóa trong quá trình sản xuất, tài nguyên thiên nhiên, lao động phổ thông chi phí thấp ngày càng mất dần lợi thế; sản xuất đang chuyển dịch dần từ các nước có nhiều lao động phổ thông và tài nguyên sang những nước có nhiều trung tâm nghiên cứu, phát triển, nhiều lao động có kỹ năng, chuyên môn cao và gần thị trường tiêu thụ. Kinh tế thế giới bước vào giai đoạn tăng trưởng chủ yếu dựa vào công nghệ và đổi </w:t>
            </w:r>
            <w:proofErr w:type="gramStart"/>
            <w:r w:rsidRPr="00756F39">
              <w:rPr>
                <w:rFonts w:ascii="Times New Roman" w:eastAsia="Times New Roman" w:hAnsi="Times New Roman" w:cs="Times New Roman"/>
                <w:color w:val="231F20"/>
                <w:sz w:val="26"/>
                <w:szCs w:val="26"/>
              </w:rPr>
              <w:t>mới,</w:t>
            </w:r>
            <w:proofErr w:type="gramEnd"/>
            <w:r w:rsidRPr="00756F39">
              <w:rPr>
                <w:rFonts w:ascii="Times New Roman" w:eastAsia="Times New Roman" w:hAnsi="Times New Roman" w:cs="Times New Roman"/>
                <w:color w:val="231F20"/>
                <w:sz w:val="26"/>
                <w:szCs w:val="26"/>
              </w:rPr>
              <w:t xml:space="preserve"> sáng tạo - là những động lực không giới hạn thay cho tăng trưởng chủ yếu dựa vào khai thác tài nguyên, sử dụng vốn, lao động phổ thông - là những yếu tố đầu vào luôn có giới hạn.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Cuộc cách mạng công nghiệp lần thứ tư cũng sẽ tác động tích cực đến tiêu dùng và giá </w:t>
            </w:r>
            <w:r w:rsidRPr="00756F39">
              <w:rPr>
                <w:rFonts w:ascii="Times New Roman" w:eastAsia="Times New Roman" w:hAnsi="Times New Roman" w:cs="Times New Roman"/>
                <w:color w:val="231F20"/>
                <w:sz w:val="26"/>
                <w:szCs w:val="26"/>
              </w:rPr>
              <w:lastRenderedPageBreak/>
              <w:t>cả. Theo đó, người dân được hưởng lợi nhờ tiếp cận được với những sản phẩm và dịch vụ mới với chi phí thấp hơn, như: gọi xe ta-xi, đặt vé máy bay, mua bán sản phẩm, thanh toán, nghe nhạc, xem phim qua mạng. Những đột phá về công nghệ trong các lĩnh vực năng lượng, vật liệu, in-tơ-nét kết nối vạn vật, trí tuệ nhân tạo, người máy, in 3D giúp giảm mạnh áp lực chi phí, qua đó làm giảm giá cả hàng hóa và dịch vụ. Tất cả sẽ giúp mở rộng thị trường và thúc đẩy tăng trưởng kinh tế.</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môi trường, cuộc cách mạng công nghiệp lần thứ tư có tác động tích cực trong ngắn hạn và hết sức tích cực trong trung hạn và dài hạn nhờ các ứng dụng công nghệ tiết kiệm năng lượng, nguyên vật liệu thân thiện với môi trường và các công nghệ giám sát môi trường đang phát triển nhanh được hỗ trợ bởi in-tơ-nét kết nối vạn vật, giúp thu thập và xử lý thông tin liên tục theo thời gian thực cũng như đưa ra cảnh báo sớm về các thảm họa thiên nhiên.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xã hội, cuộc cách mạng công nghiệp lần thứ tư thúc đẩy chuyển dịch cơ cấu lao động xã hội ở nhiều nước với sự xuất hiện ngày càng đông đảo tầng lớp sáng tạo trong các lĩnh vực khoa học, công nghệ, thiết kế, văn hóa, nghệ thuật, giải trí, truyền thông, giáo dục, đào tạo, y tế, pháp luật... Về việc làm, trong trung hạn và dài hạn, các ngành, lĩnh vực sử dụng nhiều lao động kỹ năng thấp sẽ bị tác động trực tiếp và nhiều nhất do nhu cầu sử dụng lao động tay nghề cao tăng trong khi nhu cầu sử dụng lao động kỹ năng thấp ngày càng giảm. Nhóm lao động chịu tác động mạnh nhất là lao động phổ thông do rất dễ bị thay thế bởi quá trình tự động hóa và người máy. Chênh lệch giàu nghèo có khả năng tiếp tục gia tăng.</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này cùng với những thay đổi nhanh chóng và rộng khắp đặt các nhà quản lý trước những thách thức ở mức độ chưa từng có về yêu cầu nâng cao trình độ quản lý và tốc độ ra quyết định.</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3. Những tác động của cách mạng công nghiệp lần thứ tư đối với sự phát triển kinh tế - xã hội của Việt Nam</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Đất nước ta đang đẩy mạnh công nghiệp hóa, hiện đại hóa và hội nhập quốc tế sâu rộng, do đó, cuộc cách mạng công nghiệp lần thứ tư sẽ tác động mạnh đến Việt Nam, cả tích cực cũng như bất lợi.</w:t>
            </w:r>
          </w:p>
        </w:tc>
      </w:tr>
    </w:tbl>
    <w:p w:rsidR="004E5E0A" w:rsidRPr="00756F39" w:rsidRDefault="00A234F3" w:rsidP="00756F39">
      <w:pPr>
        <w:spacing w:line="360" w:lineRule="auto"/>
        <w:rPr>
          <w:rFonts w:ascii="Times New Roman" w:hAnsi="Times New Roman" w:cs="Times New Roman"/>
          <w:color w:val="231F20"/>
          <w:sz w:val="26"/>
          <w:szCs w:val="26"/>
          <w:shd w:val="clear" w:color="auto" w:fill="FFFFFF"/>
        </w:rPr>
      </w:pPr>
      <w:r w:rsidRPr="00756F39">
        <w:rPr>
          <w:rFonts w:ascii="Times New Roman" w:hAnsi="Times New Roman" w:cs="Times New Roman"/>
          <w:color w:val="231F20"/>
          <w:sz w:val="26"/>
          <w:szCs w:val="26"/>
          <w:shd w:val="clear" w:color="auto" w:fill="FFFFFF"/>
        </w:rPr>
        <w:lastRenderedPageBreak/>
        <w:t>Cuộc cách mạng công nghiệp lần này với sự phát triển mạnh mẽ của khoa học - công nghệ, xã hội thông tin, kinh tế tri thức và sự biến chuyển trong các chuỗi giá trị toàn cầu đang tạo ra thời cơ mới cho Việt Nam hội nhập sâu rộng hơn và hiệu quả hơn vào nền kinh tế thế giới</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Do điều kiện chiến tranh và hoàn cảnh lịch sử, Việt Nam đã không có cơ hội để tiếp cận và bắt nhịp ngay từ đầu cuộc cách mạng công nghiệp lần thứ ba. Vì vậy, việc thế giới mới khởi phát cuộc cách mạng công nghiệp lần thứ tư là cơ hội rất quý giá mà Việt Nam không có được trong suốt 30 năm qua để nhanh chóng đón bắt, tiến thẳng vào lĩnh vực công nghiệp mới, tranh thủ các thành tựu khoa học - công nghệ tiên tiến để đẩy nhanh hơn tiến trình công nghiệp hóa, hiện đại hóa đất nước và thu hẹp khoảng cách phát triển.</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proofErr w:type="gramStart"/>
      <w:r w:rsidRPr="00756F39">
        <w:rPr>
          <w:color w:val="231F20"/>
          <w:sz w:val="26"/>
          <w:szCs w:val="26"/>
        </w:rPr>
        <w:t>Tuy nhiên, Việt Nam cũng phải đối mặt với những thách thức to lớn.</w:t>
      </w:r>
      <w:proofErr w:type="gramEnd"/>
      <w:r w:rsidRPr="00756F39">
        <w:rPr>
          <w:color w:val="231F20"/>
          <w:sz w:val="26"/>
          <w:szCs w:val="26"/>
        </w:rPr>
        <w:t xml:space="preserve"> Đặc biệt, trong trung hạn và dài hạn, số </w:t>
      </w:r>
      <w:proofErr w:type="gramStart"/>
      <w:r w:rsidRPr="00756F39">
        <w:rPr>
          <w:color w:val="231F20"/>
          <w:sz w:val="26"/>
          <w:szCs w:val="26"/>
        </w:rPr>
        <w:t>lao</w:t>
      </w:r>
      <w:proofErr w:type="gramEnd"/>
      <w:r w:rsidRPr="00756F39">
        <w:rPr>
          <w:color w:val="231F20"/>
          <w:sz w:val="26"/>
          <w:szCs w:val="26"/>
        </w:rPr>
        <w:t xml:space="preserve"> động phổ thông ở nước ta sẽ chịu tác động mạnh mẽ của quá trình tự động hóa đang tăng tốc ở các nước phát triển. Nhóm ngành công nghiệp chế tạo sẽ phải chịu tác động mạnh nhất bởi những đột phá về công nghệ đang làm đảo ngược dòng thương mại </w:t>
      </w:r>
      <w:proofErr w:type="gramStart"/>
      <w:r w:rsidRPr="00756F39">
        <w:rPr>
          <w:color w:val="231F20"/>
          <w:sz w:val="26"/>
          <w:szCs w:val="26"/>
        </w:rPr>
        <w:t>theo</w:t>
      </w:r>
      <w:proofErr w:type="gramEnd"/>
      <w:r w:rsidRPr="00756F39">
        <w:rPr>
          <w:color w:val="231F20"/>
          <w:sz w:val="26"/>
          <w:szCs w:val="26"/>
        </w:rPr>
        <w:t xml:space="preserve"> hướng bất lợi cho các nước như Việt Nam do lợi thế lao động giá rẻ giảm mạnh.</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Trong cuộc cạnh tranh khốc liệt trên toàn cầu, công nhân trong các doanh nghiệp dệt may của Việt Nam đang bị kẹt ở giữa một bên là nhân công rẻ hơn từ các nước Cam-pu-chia, Băng-la-đét, Mi-an-ma... và bên kia là người máy đang được ứng dụng ngày một rộng rãi ở các nước phát triển và cả ở Trung Quốc, dẫn đến sự chuyển dịch sản xuất trong phân khúc có giá trị cao hơn trở lại các nước phát triển và Trung Quốc để gần hơn với thị trường tiêu thụ lớn cũng như các trung tâm nghiên cứu, phát triển và các trung tâm cung cấp nguyên vật liệu, phụ kiện. Báo cáo mới nhất của Tổ chức Lao động quốc tế công bố tháng 7 năm 2016 cho thấy, Việt Nam có đến 86% lao động trong các ngành dệt may và giày dép có nguy cơ cao mất việc dưới tác động của những đột phá về công nghệ do cuộc cách mạng công nghiệp lần thứ tư đem lại. Tỷ lệ rất lớn này sẽ chuyển thành con số thiệt hại tuyệt đối rất lớn vì dệt may và giày dép lại là các ngành đang tạo việc làm cho nhiều lao động (khoảng gần 2</w:t>
      </w:r>
      <w:proofErr w:type="gramStart"/>
      <w:r w:rsidRPr="00756F39">
        <w:rPr>
          <w:color w:val="231F20"/>
          <w:sz w:val="26"/>
          <w:szCs w:val="26"/>
        </w:rPr>
        <w:t>,3</w:t>
      </w:r>
      <w:proofErr w:type="gramEnd"/>
      <w:r w:rsidRPr="00756F39">
        <w:rPr>
          <w:color w:val="231F20"/>
          <w:sz w:val="26"/>
          <w:szCs w:val="26"/>
        </w:rPr>
        <w:t xml:space="preserve"> triệu người, trong đó khoảng 78% là lao động nữ làm việc trong ngành dệt may).</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 xml:space="preserve">Nhìn lại lịch sử hàng nghìn năm dựng nước và giữ nước của dân tộc, có thể khẳng định, mỗi khi đất nước gặp phải khó khăn, thử thách, thì trí tuệ Việt Nam lại bừng sáng để biến </w:t>
      </w:r>
      <w:r w:rsidRPr="00756F39">
        <w:rPr>
          <w:color w:val="231F20"/>
          <w:sz w:val="26"/>
          <w:szCs w:val="26"/>
        </w:rPr>
        <w:lastRenderedPageBreak/>
        <w:t xml:space="preserve">nội lực thành sức mạnh to lớn. </w:t>
      </w:r>
      <w:proofErr w:type="gramStart"/>
      <w:r w:rsidRPr="00756F39">
        <w:rPr>
          <w:color w:val="231F20"/>
          <w:sz w:val="26"/>
          <w:szCs w:val="26"/>
        </w:rPr>
        <w:t>Phát triển phải dựa vào tri thức, muốn có tri thức, đặc biệt là tri thức mới tiên tiến, thì phải coi trọng khoa học, giáo dục, đào tạo.</w:t>
      </w:r>
      <w:proofErr w:type="gramEnd"/>
      <w:r w:rsidRPr="00756F39">
        <w:rPr>
          <w:color w:val="231F20"/>
          <w:sz w:val="26"/>
          <w:szCs w:val="26"/>
        </w:rPr>
        <w:t xml:space="preserve"> </w:t>
      </w:r>
      <w:proofErr w:type="gramStart"/>
      <w:r w:rsidRPr="00756F39">
        <w:rPr>
          <w:color w:val="231F20"/>
          <w:sz w:val="26"/>
          <w:szCs w:val="26"/>
        </w:rPr>
        <w:t>Lịch sử các quốc gia phát triển đều gắn liền với sự phát triển khoa học - công nghệ, giáo dục - đào tạo.</w:t>
      </w:r>
      <w:proofErr w:type="gramEnd"/>
      <w:r w:rsidRPr="00756F39">
        <w:rPr>
          <w:color w:val="231F20"/>
          <w:sz w:val="26"/>
          <w:szCs w:val="26"/>
        </w:rPr>
        <w:t xml:space="preserve"> Để xây dựng và phát huy nguồn lực trí tuệ Việt Nam trong cuộc cách mạng công nghiệp lần thứ tư, có nhiều giải pháp và công việc cần làm, trong đó giải pháp quan trọng là nâng cao chất lượng giáo dục - đào tạo, bởi lẽ nó tác động trực tiếp và lan tỏa đến sự phát triển bền vững của đất nước và là cơ sở vững chắc để đón bắt những thành tựu khoa học - công nghệ mới phụng sự Tổ quốc, phục vụ nhân dân.</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 xml:space="preserve">Đảng, Nhà nước ta luôn coi trọng sự nghiệp giáo dục - đào tạo và đã ban hành nhiều chủ trương, chính sách nhằm thúc đẩy giáo dục - đào tạo phát triển; khẳng định giáo dục - đào tạo là quốc sách hàng đầu, đầu tư cho giáo dục là đầu tư cho phát triển. Nghị quyết Đại hội lần thứ XII của Đảng đã khẳng định: “Tiếp tục đổi mới mạnh mẽ và đồng bộ các yếu tố cơ bản của giáo dục, đào tạo </w:t>
      </w:r>
      <w:proofErr w:type="gramStart"/>
      <w:r w:rsidRPr="00756F39">
        <w:rPr>
          <w:color w:val="231F20"/>
          <w:sz w:val="26"/>
          <w:szCs w:val="26"/>
        </w:rPr>
        <w:t>theo</w:t>
      </w:r>
      <w:proofErr w:type="gramEnd"/>
      <w:r w:rsidRPr="00756F39">
        <w:rPr>
          <w:color w:val="231F20"/>
          <w:sz w:val="26"/>
          <w:szCs w:val="26"/>
        </w:rPr>
        <w:t xml:space="preserve"> hướng coi trọng phát triển phẩm chất, năng lực của người học. </w:t>
      </w:r>
    </w:p>
    <w:p w:rsidR="00F23446" w:rsidRPr="00F23446" w:rsidRDefault="00F23446" w:rsidP="00756F39">
      <w:pPr>
        <w:pStyle w:val="Heading1"/>
        <w:spacing w:before="0" w:after="150" w:line="360" w:lineRule="auto"/>
        <w:rPr>
          <w:rFonts w:ascii="Times New Roman" w:eastAsia="Times New Roman" w:hAnsi="Times New Roman" w:cs="Times New Roman"/>
          <w:b w:val="0"/>
          <w:color w:val="231F20"/>
          <w:sz w:val="26"/>
          <w:szCs w:val="26"/>
        </w:rPr>
      </w:pPr>
      <w:r w:rsidRPr="00F23446">
        <w:rPr>
          <w:rFonts w:ascii="Times New Roman" w:eastAsia="Times New Roman" w:hAnsi="Times New Roman" w:cs="Times New Roman"/>
          <w:b w:val="0"/>
          <w:color w:val="231F20"/>
          <w:sz w:val="26"/>
          <w:szCs w:val="26"/>
        </w:rPr>
        <w:t xml:space="preserve">4. Nâng cao chất lượng giáo dục nghề nghiệp trong bối cảnh Cuộc cách mạng công nghiệp lần thứ </w:t>
      </w:r>
      <w:proofErr w:type="gramStart"/>
      <w:r w:rsidRPr="00F23446">
        <w:rPr>
          <w:rFonts w:ascii="Times New Roman" w:eastAsia="Times New Roman" w:hAnsi="Times New Roman" w:cs="Times New Roman"/>
          <w:b w:val="0"/>
          <w:color w:val="231F20"/>
          <w:sz w:val="26"/>
          <w:szCs w:val="26"/>
        </w:rPr>
        <w:t>tư</w:t>
      </w:r>
      <w:proofErr w:type="gramEnd"/>
      <w:r>
        <w:rPr>
          <w:rFonts w:ascii="Times New Roman" w:eastAsia="Times New Roman" w:hAnsi="Times New Roman" w:cs="Times New Roman"/>
          <w:b w:val="0"/>
          <w:color w:val="231F20"/>
          <w:sz w:val="26"/>
          <w:szCs w:val="26"/>
        </w:rPr>
        <w:t>.</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Mục tiêu tổng quát đặt ra là phải đổi mới và nâng cao chất lượng giáo dục nghề nghiệp; người học ra trường phải đáp ứng yêu cầu thị trường lao động, có việc làm và thu nhập tốt hơn; người đáp ứng yêu cầu và có nguyện vọng học cần được theo học các chương trình liên thông; không để tình trạng đào tạo ra không có việc làm, thất nghiệp, lãng phí nguồn lực xã hội…</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Để thực hiện được nhiệm vụ đổi mới và nâng cao chất lượng giáo dục nghề nghiệp như trên, trong thời gian tới cần thực hiện đồng bộ các giải pháp sau:</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Thứ nhất, đổi mới công tác quản lý giáo dục nghề nghiệp:</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ml:space="preserve">- Cần rà soát, tiếp tục xây dựng, ban hành các văn bản quy phạm pháp luật hướng dẫn thi hành Luật giáo dục nghề nghiệp và các luật có liên quan, ban hành đầy đủ các chuẩn, định mức kỹ thuật trong lĩnh vực giáo dục nghề nghiệp. </w:t>
      </w:r>
      <w:proofErr w:type="gramStart"/>
      <w:r w:rsidRPr="00756F39">
        <w:rPr>
          <w:rFonts w:ascii="Times New Roman" w:eastAsia="Times New Roman" w:hAnsi="Times New Roman" w:cs="Times New Roman"/>
          <w:color w:val="000000"/>
          <w:sz w:val="26"/>
          <w:szCs w:val="26"/>
        </w:rPr>
        <w:t>Rà soát, chỉnh sửa danh mục ngành, nghề đào tạo của hệ thống giáo dục nghề nghiệp.</w:t>
      </w:r>
      <w:proofErr w:type="gramEnd"/>
      <w:r w:rsidRPr="00756F39">
        <w:rPr>
          <w:rFonts w:ascii="Times New Roman" w:eastAsia="Times New Roman" w:hAnsi="Times New Roman" w:cs="Times New Roman"/>
          <w:b/>
          <w:bCs/>
          <w:i/>
          <w:iCs/>
          <w:color w:val="000000"/>
          <w:sz w:val="26"/>
          <w:szCs w:val="26"/>
          <w:bdr w:val="none" w:sz="0" w:space="0" w:color="auto" w:frame="1"/>
        </w:rPr>
        <w:t> </w:t>
      </w:r>
      <w:r w:rsidRPr="00756F39">
        <w:rPr>
          <w:rFonts w:ascii="Times New Roman" w:eastAsia="Times New Roman" w:hAnsi="Times New Roman" w:cs="Times New Roman"/>
          <w:color w:val="000000"/>
          <w:sz w:val="26"/>
          <w:szCs w:val="26"/>
        </w:rPr>
        <w:t xml:space="preserve">Xây dựng và ban hành các chuẩn kiến thức, kỹ năng (chuẩn đầu ra) cho các ngành, nghề tương ứng với từng cấp trình độ đào tạo với sự tham gia của doanh nghiệp, đảm bảo phù hợp với khung trình độ và tiêu chuẩn kỹ năng nghề quốc gia. </w:t>
      </w:r>
      <w:proofErr w:type="gramStart"/>
      <w:r w:rsidRPr="00756F39">
        <w:rPr>
          <w:rFonts w:ascii="Times New Roman" w:eastAsia="Times New Roman" w:hAnsi="Times New Roman" w:cs="Times New Roman"/>
          <w:color w:val="000000"/>
          <w:sz w:val="26"/>
          <w:szCs w:val="26"/>
        </w:rPr>
        <w:t xml:space="preserve">Đối với các nghề trọng điểm quốc gia cần đảm bảo </w:t>
      </w:r>
      <w:r w:rsidRPr="00756F39">
        <w:rPr>
          <w:rFonts w:ascii="Times New Roman" w:eastAsia="Times New Roman" w:hAnsi="Times New Roman" w:cs="Times New Roman"/>
          <w:color w:val="000000"/>
          <w:sz w:val="26"/>
          <w:szCs w:val="26"/>
        </w:rPr>
        <w:lastRenderedPageBreak/>
        <w:t>tiếp cận chuẩn khu vực ASEAN và các nước phát triển.</w:t>
      </w:r>
      <w:proofErr w:type="gramEnd"/>
      <w:r w:rsidRPr="00756F39">
        <w:rPr>
          <w:rFonts w:ascii="Times New Roman" w:eastAsia="Times New Roman" w:hAnsi="Times New Roman" w:cs="Times New Roman"/>
          <w:color w:val="000000"/>
          <w:sz w:val="26"/>
          <w:szCs w:val="26"/>
        </w:rPr>
        <w:t xml:space="preserve"> </w:t>
      </w:r>
      <w:proofErr w:type="gramStart"/>
      <w:r w:rsidRPr="00756F39">
        <w:rPr>
          <w:rFonts w:ascii="Times New Roman" w:eastAsia="Times New Roman" w:hAnsi="Times New Roman" w:cs="Times New Roman"/>
          <w:color w:val="000000"/>
          <w:sz w:val="26"/>
          <w:szCs w:val="26"/>
        </w:rPr>
        <w:t>Xây dựng các bộ tiêu chuẩn về cơ sở vật chất của từng ngành, nghề và trình độ đào tạo.</w:t>
      </w:r>
      <w:proofErr w:type="gramEnd"/>
      <w:r w:rsidRPr="00756F39">
        <w:rPr>
          <w:rFonts w:ascii="Times New Roman" w:eastAsia="Times New Roman" w:hAnsi="Times New Roman" w:cs="Times New Roman"/>
          <w:color w:val="000000"/>
          <w:sz w:val="26"/>
          <w:szCs w:val="26"/>
        </w:rPr>
        <w:t xml:space="preserve"> Ban hành các quy định về hệ thống đảm bảo chất lượng đối với với các trường trung cấp và cao đẳng.</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color w:val="000000"/>
          <w:sz w:val="26"/>
          <w:szCs w:val="26"/>
        </w:rPr>
        <w:t>- Đẩy mạnh cải cách thủ tục hành chính trong lĩnh vực giáo dục nghề nghiệp.</w:t>
      </w:r>
      <w:proofErr w:type="gramEnd"/>
      <w:r w:rsidRPr="00756F39">
        <w:rPr>
          <w:rFonts w:ascii="Times New Roman" w:eastAsia="Times New Roman" w:hAnsi="Times New Roman" w:cs="Times New Roman"/>
          <w:color w:val="000000"/>
          <w:sz w:val="26"/>
          <w:szCs w:val="26"/>
        </w:rPr>
        <w:t xml:space="preserve"> Phân định rõ chức năng, nhiệm vụ, quyền hạn, gắn với trách nhiệm của cơ quan quản lý Nhà nước về giáo dục nghề nghiệp các cấp; phân cấp mạnh chức năng quản lý Nhà nước cho các Bộ, ngành, địa phương. Hoàn thiện và nâng cao năng lực bộ máy quản lý Nhà nước về giáo dục nghề nghiệp đáp ứng được yêu cầu thông qua việc chuẩn hóa cán bộ quản lý các cấp. Nghiên cứu để từng bước giảm can thiệp hành chính của cơ quan chủ quản đối với cơ sở giáo dục nghề nghiệp công lập.</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Thực hiện hiệu quả công tác phân luồng học sinh sau khi tốt nghiệp trung học cơ sở, trung học phổ thông vào học giáo dục nghề nghiệp và liên thông giữa các bậc trình độ và giữa giáo dục nghề nghiệp và bậc đại học; bảo đảm người đủ tiêu chuẩn và có nhu cầu được học liên thông lên trình độ cao hơn.</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Xây dựng dự báo nhu cầu nhân lực và nhu cầu đào tạo theo cơ cấu ngành, nghề và trình độ đào tạo phù hợp với yêu cầu phát triển kinh tế, xã hội theo từng giai đoạn. Đổi mới cơ chế tiếp nhận và xử lý thông tin, xây dựng cơ sở dữ liệu quốc gia về giáo dục nghề nghiệp.</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i/>
          <w:iCs/>
          <w:color w:val="000000"/>
          <w:sz w:val="26"/>
          <w:szCs w:val="26"/>
          <w:bdr w:val="none" w:sz="0" w:space="0" w:color="auto" w:frame="1"/>
        </w:rPr>
        <w:t>-</w:t>
      </w:r>
      <w:r w:rsidRPr="00756F39">
        <w:rPr>
          <w:rFonts w:ascii="Times New Roman" w:eastAsia="Times New Roman" w:hAnsi="Times New Roman" w:cs="Times New Roman"/>
          <w:b/>
          <w:bCs/>
          <w:i/>
          <w:iCs/>
          <w:color w:val="000000"/>
          <w:sz w:val="26"/>
          <w:szCs w:val="26"/>
          <w:bdr w:val="none" w:sz="0" w:space="0" w:color="auto" w:frame="1"/>
        </w:rPr>
        <w:t> </w:t>
      </w:r>
      <w:r w:rsidRPr="00756F39">
        <w:rPr>
          <w:rFonts w:ascii="Times New Roman" w:eastAsia="Times New Roman" w:hAnsi="Times New Roman" w:cs="Times New Roman"/>
          <w:color w:val="000000"/>
          <w:sz w:val="26"/>
          <w:szCs w:val="26"/>
        </w:rPr>
        <w:t>Hoàn thiện cơ chế chính sách đồng bộ, phù hợp đối với đội ngũ nhà giáo, người học, cơ sở giáo dục nghề nghiệp, người lao động và doanh nghiệp tham gia đào tạo cũng như việc phân bổ và sử dụng tài chính theo hướng tăng quyền tự chủ của các cơ sở giáo dục nghề nghiệp và tạo động lực cho xã hội tham gia vào hoạt động này.</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color w:val="000000"/>
          <w:sz w:val="26"/>
          <w:szCs w:val="26"/>
        </w:rPr>
        <w:t>- Đẩy mạnh công tác thanh tra, kiểm tra trong lĩnh vực giáo dục nghề nghiệp.</w:t>
      </w:r>
      <w:proofErr w:type="gramEnd"/>
      <w:r w:rsidRPr="00756F39">
        <w:rPr>
          <w:rFonts w:ascii="Times New Roman" w:eastAsia="Times New Roman" w:hAnsi="Times New Roman" w:cs="Times New Roman"/>
          <w:color w:val="000000"/>
          <w:sz w:val="26"/>
          <w:szCs w:val="26"/>
        </w:rPr>
        <w:t xml:space="preserve"> </w:t>
      </w:r>
      <w:proofErr w:type="gramStart"/>
      <w:r w:rsidRPr="00756F39">
        <w:rPr>
          <w:rFonts w:ascii="Times New Roman" w:eastAsia="Times New Roman" w:hAnsi="Times New Roman" w:cs="Times New Roman"/>
          <w:color w:val="000000"/>
          <w:sz w:val="26"/>
          <w:szCs w:val="26"/>
        </w:rPr>
        <w:t>Phát triển hệ thống quản lý, đánh giá và công nhận chất lượng giáo dục nghề nghiệp quốc gia đảm bảo tương thích với các khung tham chiếu của khu vực.</w:t>
      </w:r>
      <w:proofErr w:type="gramEnd"/>
      <w:r w:rsidRPr="00756F39">
        <w:rPr>
          <w:rFonts w:ascii="Times New Roman" w:eastAsia="Times New Roman" w:hAnsi="Times New Roman" w:cs="Times New Roman"/>
          <w:color w:val="000000"/>
          <w:sz w:val="26"/>
          <w:szCs w:val="26"/>
        </w:rPr>
        <w:t xml:space="preserve"> </w:t>
      </w:r>
      <w:proofErr w:type="gramStart"/>
      <w:r w:rsidRPr="00756F39">
        <w:rPr>
          <w:rFonts w:ascii="Times New Roman" w:eastAsia="Times New Roman" w:hAnsi="Times New Roman" w:cs="Times New Roman"/>
          <w:color w:val="000000"/>
          <w:sz w:val="26"/>
          <w:szCs w:val="26"/>
        </w:rPr>
        <w:t>Phát triển kiểm định chất lượng giáo dục nghề nghiệp và đánh giá, công nhận trường chất lượng cao, chương trình đào tạo chất lượng cao.</w:t>
      </w:r>
      <w:proofErr w:type="gramEnd"/>
      <w:r w:rsidRPr="00756F39">
        <w:rPr>
          <w:rFonts w:ascii="Times New Roman" w:eastAsia="Times New Roman" w:hAnsi="Times New Roman" w:cs="Times New Roman"/>
          <w:color w:val="000000"/>
          <w:sz w:val="26"/>
          <w:szCs w:val="26"/>
        </w:rPr>
        <w:t xml:space="preserve"> </w:t>
      </w:r>
      <w:proofErr w:type="gramStart"/>
      <w:r w:rsidRPr="00756F39">
        <w:rPr>
          <w:rFonts w:ascii="Times New Roman" w:eastAsia="Times New Roman" w:hAnsi="Times New Roman" w:cs="Times New Roman"/>
          <w:color w:val="000000"/>
          <w:sz w:val="26"/>
          <w:szCs w:val="26"/>
        </w:rPr>
        <w:t>Đẩy nhanh việc thành lập các trung tâm kiểm định chất lượng giáo dục nghề nghiệp độc lập.</w:t>
      </w:r>
      <w:proofErr w:type="gramEnd"/>
      <w:r w:rsidRPr="00756F39">
        <w:rPr>
          <w:rFonts w:ascii="Times New Roman" w:eastAsia="Times New Roman" w:hAnsi="Times New Roman" w:cs="Times New Roman"/>
          <w:color w:val="000000"/>
          <w:sz w:val="26"/>
          <w:szCs w:val="26"/>
        </w:rPr>
        <w:t xml:space="preserve"> Tổ chức xây dựng và vận hành hệ thống quản lý chất lượng cho các trường cao đẳng và trung cấp </w:t>
      </w:r>
      <w:proofErr w:type="gramStart"/>
      <w:r w:rsidRPr="00756F39">
        <w:rPr>
          <w:rFonts w:ascii="Times New Roman" w:eastAsia="Times New Roman" w:hAnsi="Times New Roman" w:cs="Times New Roman"/>
          <w:color w:val="000000"/>
          <w:sz w:val="26"/>
          <w:szCs w:val="26"/>
        </w:rPr>
        <w:t>theo</w:t>
      </w:r>
      <w:proofErr w:type="gramEnd"/>
      <w:r w:rsidRPr="00756F39">
        <w:rPr>
          <w:rFonts w:ascii="Times New Roman" w:eastAsia="Times New Roman" w:hAnsi="Times New Roman" w:cs="Times New Roman"/>
          <w:color w:val="000000"/>
          <w:sz w:val="26"/>
          <w:szCs w:val="26"/>
        </w:rPr>
        <w:t xml:space="preserve"> chuẩn các nước phát triển; nhận chuyển giao công nghệ quản lý, quản trị nhà trường từ các nước phát triển. </w:t>
      </w:r>
      <w:proofErr w:type="gramStart"/>
      <w:r w:rsidRPr="00756F39">
        <w:rPr>
          <w:rFonts w:ascii="Times New Roman" w:eastAsia="Times New Roman" w:hAnsi="Times New Roman" w:cs="Times New Roman"/>
          <w:color w:val="000000"/>
          <w:sz w:val="26"/>
          <w:szCs w:val="26"/>
        </w:rPr>
        <w:t xml:space="preserve">Áp dụng công nghệ thông tin để xây dựng và vận hành hệ thống thông tin quản lý hiện đại tại các trường trung cấp và cao </w:t>
      </w:r>
      <w:r w:rsidRPr="00756F39">
        <w:rPr>
          <w:rFonts w:ascii="Times New Roman" w:eastAsia="Times New Roman" w:hAnsi="Times New Roman" w:cs="Times New Roman"/>
          <w:color w:val="000000"/>
          <w:sz w:val="26"/>
          <w:szCs w:val="26"/>
        </w:rPr>
        <w:lastRenderedPageBreak/>
        <w:t>đẳng (ưu tiên các trường trong danh sách được lựa chọn đầu tư thành trường chất lượng cao và các trường chất lượng cao).</w:t>
      </w:r>
      <w:proofErr w:type="gramEnd"/>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 xml:space="preserve">Thứ hai, chuẩn hóa và phát triển đội </w:t>
      </w:r>
      <w:proofErr w:type="gramStart"/>
      <w:r w:rsidRPr="00756F39">
        <w:rPr>
          <w:rFonts w:ascii="Times New Roman" w:eastAsia="Times New Roman" w:hAnsi="Times New Roman" w:cs="Times New Roman"/>
          <w:b/>
          <w:bCs/>
          <w:i/>
          <w:iCs/>
          <w:color w:val="000000"/>
          <w:sz w:val="26"/>
          <w:szCs w:val="26"/>
          <w:bdr w:val="none" w:sz="0" w:space="0" w:color="auto" w:frame="1"/>
        </w:rPr>
        <w:t>ngũ</w:t>
      </w:r>
      <w:proofErr w:type="gramEnd"/>
      <w:r w:rsidRPr="00756F39">
        <w:rPr>
          <w:rFonts w:ascii="Times New Roman" w:eastAsia="Times New Roman" w:hAnsi="Times New Roman" w:cs="Times New Roman"/>
          <w:b/>
          <w:bCs/>
          <w:i/>
          <w:iCs/>
          <w:color w:val="000000"/>
          <w:sz w:val="26"/>
          <w:szCs w:val="26"/>
          <w:bdr w:val="none" w:sz="0" w:space="0" w:color="auto" w:frame="1"/>
        </w:rPr>
        <w:t xml:space="preserve"> nhà giáo và cán bộ quản lý giáo dục nghề nghiệp:</w:t>
      </w:r>
      <w:r w:rsidRPr="00756F39">
        <w:rPr>
          <w:rFonts w:ascii="Times New Roman" w:eastAsia="Times New Roman" w:hAnsi="Times New Roman" w:cs="Times New Roman"/>
          <w:color w:val="000000"/>
          <w:sz w:val="26"/>
          <w:szCs w:val="26"/>
        </w:rPr>
        <w:t xml:space="preserve"> Cần đẩy mạnh đào tạo, bồi dưỡng kỹ sư, cử nhân, nghệ nhân, người có kỹ năng nghề cao đã làm việc tại doanh nghiệp về kỹ năng, nghiệp vụ sư phạm trở thành nhà giáo giáo dục nghề nghiệp. Đào tạo, bồi dưỡng nhà giáo ở các nước phát triển, áp dụng chuẩn của các nước phát triển để hình thành đội ngũ giáo viên hạt nhân đạt chuẩn quốc tế có đủ năng lực để đào tạo chương trình chuyển giao từ nước ngoài, đồng thời đào tạo lại các giáo viên khác trong hệ thống. Tăng cường đào tạo tiếng Anh cho các nhà giáo dạy các chương trình ASEAN, quốc tế. Huy động, khuyến khích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 Đào tạo, bồi dưỡng chuẩn hóa để hình thành đội </w:t>
      </w:r>
      <w:proofErr w:type="gramStart"/>
      <w:r w:rsidRPr="00756F39">
        <w:rPr>
          <w:rFonts w:ascii="Times New Roman" w:eastAsia="Times New Roman" w:hAnsi="Times New Roman" w:cs="Times New Roman"/>
          <w:color w:val="000000"/>
          <w:sz w:val="26"/>
          <w:szCs w:val="26"/>
        </w:rPr>
        <w:t>ngũ</w:t>
      </w:r>
      <w:proofErr w:type="gramEnd"/>
      <w:r w:rsidRPr="00756F39">
        <w:rPr>
          <w:rFonts w:ascii="Times New Roman" w:eastAsia="Times New Roman" w:hAnsi="Times New Roman" w:cs="Times New Roman"/>
          <w:color w:val="000000"/>
          <w:sz w:val="26"/>
          <w:szCs w:val="26"/>
        </w:rPr>
        <w:t xml:space="preserve"> cán bộ quản lý giáo dục nghề nghiệp chuyên nghiệp.</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Thứ ba, các Bộ, ngành, địa phương cần thực hiện rà soát, sắp xếp mạng lưới cơ sở giáo dục nghề nghiệp</w:t>
      </w:r>
      <w:r w:rsidRPr="00756F39">
        <w:rPr>
          <w:rFonts w:ascii="Times New Roman" w:eastAsia="Times New Roman" w:hAnsi="Times New Roman" w:cs="Times New Roman"/>
          <w:color w:val="000000"/>
          <w:sz w:val="26"/>
          <w:szCs w:val="26"/>
        </w:rPr>
        <w:t xml:space="preserve"> trên cơ sở dự báo nhân lực </w:t>
      </w:r>
      <w:proofErr w:type="gramStart"/>
      <w:r w:rsidRPr="00756F39">
        <w:rPr>
          <w:rFonts w:ascii="Times New Roman" w:eastAsia="Times New Roman" w:hAnsi="Times New Roman" w:cs="Times New Roman"/>
          <w:color w:val="000000"/>
          <w:sz w:val="26"/>
          <w:szCs w:val="26"/>
        </w:rPr>
        <w:t>theo</w:t>
      </w:r>
      <w:proofErr w:type="gramEnd"/>
      <w:r w:rsidRPr="00756F39">
        <w:rPr>
          <w:rFonts w:ascii="Times New Roman" w:eastAsia="Times New Roman" w:hAnsi="Times New Roman" w:cs="Times New Roman"/>
          <w:color w:val="000000"/>
          <w:sz w:val="26"/>
          <w:szCs w:val="26"/>
        </w:rPr>
        <w:t xml:space="preserve"> lĩnh vực, địa bàn quản lý theo hướng giảm đầu mối, tăng quy mô, nâng cao chất lượng và hiệu quả đào tạo. Chỉ thành lập mới trường cao đẳng công lập </w:t>
      </w:r>
      <w:proofErr w:type="gramStart"/>
      <w:r w:rsidRPr="00756F39">
        <w:rPr>
          <w:rFonts w:ascii="Times New Roman" w:eastAsia="Times New Roman" w:hAnsi="Times New Roman" w:cs="Times New Roman"/>
          <w:color w:val="000000"/>
          <w:sz w:val="26"/>
          <w:szCs w:val="26"/>
        </w:rPr>
        <w:t>theo</w:t>
      </w:r>
      <w:proofErr w:type="gramEnd"/>
      <w:r w:rsidRPr="00756F39">
        <w:rPr>
          <w:rFonts w:ascii="Times New Roman" w:eastAsia="Times New Roman" w:hAnsi="Times New Roman" w:cs="Times New Roman"/>
          <w:color w:val="000000"/>
          <w:sz w:val="26"/>
          <w:szCs w:val="26"/>
        </w:rPr>
        <w:t xml:space="preserve"> quy hoạch và đảm bảo có lộ trình tự chủ, phát triển các cơ sở giáo dục nghề nghiệp đa ngành, đa cấp trình độ đào tạo. </w:t>
      </w:r>
      <w:proofErr w:type="gramStart"/>
      <w:r w:rsidRPr="00756F39">
        <w:rPr>
          <w:rFonts w:ascii="Times New Roman" w:eastAsia="Times New Roman" w:hAnsi="Times New Roman" w:cs="Times New Roman"/>
          <w:color w:val="000000"/>
          <w:sz w:val="26"/>
          <w:szCs w:val="26"/>
        </w:rPr>
        <w:t>Quy hoạch mạng lưới các cơ sở đào tạo bồi dưỡng nhà giáo phù hợp với nhu cầu đào tạo, bồi dưỡng ở từng vùng, miền.</w:t>
      </w:r>
      <w:proofErr w:type="gramEnd"/>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b/>
          <w:i/>
          <w:iCs/>
          <w:color w:val="000000"/>
          <w:sz w:val="26"/>
          <w:szCs w:val="26"/>
          <w:bdr w:val="none" w:sz="0" w:space="0" w:color="auto" w:frame="1"/>
        </w:rPr>
        <w:t>Thứ tư, các cơ sở giáo dục nghề nghiệp</w:t>
      </w:r>
      <w:r w:rsidRPr="00756F39">
        <w:rPr>
          <w:rFonts w:ascii="Times New Roman" w:eastAsia="Times New Roman" w:hAnsi="Times New Roman" w:cs="Times New Roman"/>
          <w:b/>
          <w:color w:val="000000"/>
          <w:sz w:val="26"/>
          <w:szCs w:val="26"/>
        </w:rPr>
        <w:t> cần đổi mới chương trình và công tác tổ chức, quản lý đào tạo trên cơ sở chuẩn đầu ra</w:t>
      </w:r>
      <w:r w:rsidRPr="00756F39">
        <w:rPr>
          <w:rFonts w:ascii="Times New Roman" w:eastAsia="Times New Roman" w:hAnsi="Times New Roman" w:cs="Times New Roman"/>
          <w:color w:val="000000"/>
          <w:sz w:val="26"/>
          <w:szCs w:val="26"/>
        </w:rPr>
        <w:t>.</w:t>
      </w:r>
      <w:proofErr w:type="gramEnd"/>
      <w:r w:rsidRPr="00756F39">
        <w:rPr>
          <w:rFonts w:ascii="Times New Roman" w:eastAsia="Times New Roman" w:hAnsi="Times New Roman" w:cs="Times New Roman"/>
          <w:color w:val="000000"/>
          <w:sz w:val="26"/>
          <w:szCs w:val="26"/>
        </w:rPr>
        <w:t xml:space="preserve"> Chuyển giao đồng bộ các bộ chương trình cấp độ quốc </w:t>
      </w:r>
      <w:proofErr w:type="gramStart"/>
      <w:r w:rsidRPr="00756F39">
        <w:rPr>
          <w:rFonts w:ascii="Times New Roman" w:eastAsia="Times New Roman" w:hAnsi="Times New Roman" w:cs="Times New Roman"/>
          <w:color w:val="000000"/>
          <w:sz w:val="26"/>
          <w:szCs w:val="26"/>
        </w:rPr>
        <w:t>tế  và</w:t>
      </w:r>
      <w:proofErr w:type="gramEnd"/>
      <w:r w:rsidRPr="00756F39">
        <w:rPr>
          <w:rFonts w:ascii="Times New Roman" w:eastAsia="Times New Roman" w:hAnsi="Times New Roman" w:cs="Times New Roman"/>
          <w:color w:val="000000"/>
          <w:sz w:val="26"/>
          <w:szCs w:val="26"/>
        </w:rPr>
        <w:t xml:space="preserve"> nhân rộng đào tạo các nghề trọng điểm cấp độ quốc tế đã chuyển giao cho hệ thống giáo dục nghề nghiệp. </w:t>
      </w:r>
      <w:proofErr w:type="gramStart"/>
      <w:r w:rsidRPr="00756F39">
        <w:rPr>
          <w:rFonts w:ascii="Times New Roman" w:eastAsia="Times New Roman" w:hAnsi="Times New Roman" w:cs="Times New Roman"/>
          <w:color w:val="000000"/>
          <w:sz w:val="26"/>
          <w:szCs w:val="26"/>
        </w:rPr>
        <w:t>Xây dựng các bộ chương trình tiếng Anh chuyên ngành cho nhóm nghề trọng điểm cấp độ quốc gia và quốc tế.</w:t>
      </w:r>
      <w:proofErr w:type="gramEnd"/>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ml:space="preserve">Từng bước tiến tới các cơ sở giáo dục nghề nghiệp được quyền tự chủ xác định chỉ tiêu tuyển sinh hàng năm trên cơ sở điều kiện về số lượng, chất lượng đội ngũ nhà giáo, cơ sở vật chất và thiết bị đào tạo; được tuyển sinh nhiều lần trong năm; được tổ chức xét tuyển, thi tuyển hoặc kết hợp giữa xét tuyển, thi tuyển; đồng thời được tự chủ, tự chịu trách nhiệm tổ chức thực hiện chương trình đào tạo theo niên chế hoặc theo phương thức tích lũy mô-đun hoặc tín chỉ tùy thuộc vào điều kiện của cơ sở và năng lực, điều kiện, hoàn </w:t>
      </w:r>
      <w:r w:rsidRPr="00756F39">
        <w:rPr>
          <w:rFonts w:ascii="Times New Roman" w:eastAsia="Times New Roman" w:hAnsi="Times New Roman" w:cs="Times New Roman"/>
          <w:color w:val="000000"/>
          <w:sz w:val="26"/>
          <w:szCs w:val="26"/>
        </w:rPr>
        <w:lastRenderedPageBreak/>
        <w:t xml:space="preserve">cảnh của cá nhân người học và theo chuẩn kiến thức, kỹ năng tối thiểu đối với từng chương trình đào tạo, đảm bảo liên thông thuận lợi giữa các cấp trình độ đào tạo trong cùng ngành, nghề hoặc với các ngành, nghề khác hoặc liên thông lên trình độ cao hơn trong hệ thống giáo dục quốc dân. </w:t>
      </w:r>
      <w:proofErr w:type="gramStart"/>
      <w:r w:rsidRPr="00756F39">
        <w:rPr>
          <w:rFonts w:ascii="Times New Roman" w:eastAsia="Times New Roman" w:hAnsi="Times New Roman" w:cs="Times New Roman"/>
          <w:color w:val="000000"/>
          <w:sz w:val="26"/>
          <w:szCs w:val="26"/>
        </w:rPr>
        <w:t>Tiếp tục đổi mới phương pháp dạy và học, lấy người học là trung tâm của quá trình đào tạo.</w:t>
      </w:r>
      <w:proofErr w:type="gramEnd"/>
      <w:r w:rsidRPr="00756F39">
        <w:rPr>
          <w:rFonts w:ascii="Times New Roman" w:eastAsia="Times New Roman" w:hAnsi="Times New Roman" w:cs="Times New Roman"/>
          <w:color w:val="000000"/>
          <w:sz w:val="26"/>
          <w:szCs w:val="26"/>
        </w:rPr>
        <w:t xml:space="preserve"> Đổi mới căn bản hình thức và phương pháp thi, kiểm tra trong giáo dục nghề nghiệp.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Thứ năm, tiếp tục chuẩn hóa và phát triển cơ sở vật chất thiết bị,</w:t>
      </w:r>
      <w:r w:rsidRPr="00756F39">
        <w:rPr>
          <w:rFonts w:ascii="Times New Roman" w:eastAsia="Times New Roman" w:hAnsi="Times New Roman" w:cs="Times New Roman"/>
          <w:color w:val="000000"/>
          <w:sz w:val="26"/>
          <w:szCs w:val="26"/>
        </w:rPr>
        <w:t> tập trung đầu tư cơ sở vật chất, thiết bị theo ngành, nghề theo chuẩn, đẩy mạnh xây dựng phòng học đa phương tiện, phòng chuyên môn hóa; hệ thống thiết bị thực tế ảo, thiết bị dạy học thuật và các phần mềm ảo mô phỏng thiết bị dạy học thực tế trong các cơ sở giáo dục nghề nghiệp để giảm bớt đầu tư trang thiết bị.</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b/>
          <w:bCs/>
          <w:i/>
          <w:iCs/>
          <w:color w:val="000000"/>
          <w:sz w:val="26"/>
          <w:szCs w:val="26"/>
          <w:bdr w:val="none" w:sz="0" w:space="0" w:color="auto" w:frame="1"/>
        </w:rPr>
        <w:t>Thứ sáu, phát triển mở rộng hệ thống đánh giá, cấp chứng chỉ kỹ năng nghề</w:t>
      </w:r>
      <w:r w:rsidRPr="00756F39">
        <w:rPr>
          <w:rFonts w:ascii="Times New Roman" w:eastAsia="Times New Roman" w:hAnsi="Times New Roman" w:cs="Times New Roman"/>
          <w:color w:val="000000"/>
          <w:sz w:val="26"/>
          <w:szCs w:val="26"/>
        </w:rPr>
        <w:t> quốc gia gắn với các cơ sở giáo dục nghề nghiệp đào tạo các nghề trọng điểm, các doanh nghiệp lớn.</w:t>
      </w:r>
      <w:proofErr w:type="gramEnd"/>
      <w:r w:rsidRPr="00756F39">
        <w:rPr>
          <w:rFonts w:ascii="Times New Roman" w:eastAsia="Times New Roman" w:hAnsi="Times New Roman" w:cs="Times New Roman"/>
          <w:color w:val="000000"/>
          <w:sz w:val="26"/>
          <w:szCs w:val="26"/>
        </w:rPr>
        <w:t xml:space="preserve"> </w:t>
      </w:r>
      <w:proofErr w:type="gramStart"/>
      <w:r w:rsidRPr="00756F39">
        <w:rPr>
          <w:rFonts w:ascii="Times New Roman" w:eastAsia="Times New Roman" w:hAnsi="Times New Roman" w:cs="Times New Roman"/>
          <w:color w:val="000000"/>
          <w:sz w:val="26"/>
          <w:szCs w:val="26"/>
        </w:rPr>
        <w:t>Đa dạng, linh hoạt hình thức, cách thức để có thể đánh giá rộng rãi các nghề.</w:t>
      </w:r>
      <w:proofErr w:type="gramEnd"/>
      <w:r w:rsidRPr="00756F39">
        <w:rPr>
          <w:rFonts w:ascii="Times New Roman" w:eastAsia="Times New Roman" w:hAnsi="Times New Roman" w:cs="Times New Roman"/>
          <w:color w:val="000000"/>
          <w:sz w:val="26"/>
          <w:szCs w:val="26"/>
        </w:rPr>
        <w:t xml:space="preserve"> Xây dựng mới tiêu chuẩn kỹ năng nghề quốc gia; cập nhật, bổ sung tiêu chuẩn kỹ năng nghề quốc gia đã được xây dựng trong giai đoạn 2011 – 2015 đảm bảo tương thích với tiêu chuẩn kỹ năng nghề khu vực ASEAN, APEC với sự tham gia của các Bộ, ngành, doanh nghiệp. Đàm phán, công nhận kỹ năng nghề giữa Việt Nam và các nước trong ASEAN; liên kết, hội nhập khu vực và quốc tế về tiêu chuẩn nghề, đặc biệt trong các khung khổ APEC, ASEAN, Tiểu vùng sông Mê Công...</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b/>
          <w:bCs/>
          <w:i/>
          <w:iCs/>
          <w:color w:val="000000"/>
          <w:sz w:val="26"/>
          <w:szCs w:val="26"/>
          <w:bdr w:val="none" w:sz="0" w:space="0" w:color="auto" w:frame="1"/>
        </w:rPr>
        <w:t>Thứ bảy, tăng cường gắn kết đào tạo với doanh nghiệp,</w:t>
      </w:r>
      <w:r w:rsidRPr="00756F39">
        <w:rPr>
          <w:rFonts w:ascii="Times New Roman" w:eastAsia="Times New Roman" w:hAnsi="Times New Roman" w:cs="Times New Roman"/>
          <w:color w:val="000000"/>
          <w:sz w:val="26"/>
          <w:szCs w:val="26"/>
        </w:rPr>
        <w:t> hoàn thiện các quy định để doanh nghiệp là chủ thể của giáo dục nghề nghiệp, được tham gia tất cả các công đoạn trong quá trình đào tạo.</w:t>
      </w:r>
      <w:proofErr w:type="gramEnd"/>
      <w:r w:rsidRPr="00756F39">
        <w:rPr>
          <w:rFonts w:ascii="Times New Roman" w:eastAsia="Times New Roman" w:hAnsi="Times New Roman" w:cs="Times New Roman"/>
          <w:b/>
          <w:bCs/>
          <w:color w:val="000000"/>
          <w:sz w:val="26"/>
          <w:szCs w:val="26"/>
          <w:bdr w:val="none" w:sz="0" w:space="0" w:color="auto" w:frame="1"/>
        </w:rPr>
        <w:t> </w:t>
      </w:r>
      <w:proofErr w:type="gramStart"/>
      <w:r w:rsidRPr="00756F39">
        <w:rPr>
          <w:rFonts w:ascii="Times New Roman" w:eastAsia="Times New Roman" w:hAnsi="Times New Roman" w:cs="Times New Roman"/>
          <w:color w:val="000000"/>
          <w:sz w:val="26"/>
          <w:szCs w:val="26"/>
        </w:rPr>
        <w:t>Thí điểm thành lập hội đồng ngành trong một số lĩnh vực với sự tham gia của cơ quan quản lý Nhà nước về giáo dục nghề nghiệp, các Bộ, ngành, các doanh nghiệp.</w:t>
      </w:r>
      <w:proofErr w:type="gramEnd"/>
      <w:r w:rsidRPr="00756F39">
        <w:rPr>
          <w:rFonts w:ascii="Times New Roman" w:eastAsia="Times New Roman" w:hAnsi="Times New Roman" w:cs="Times New Roman"/>
          <w:color w:val="000000"/>
          <w:sz w:val="26"/>
          <w:szCs w:val="26"/>
        </w:rPr>
        <w:t xml:space="preserve"> </w:t>
      </w:r>
      <w:proofErr w:type="gramStart"/>
      <w:r w:rsidRPr="00756F39">
        <w:rPr>
          <w:rFonts w:ascii="Times New Roman" w:eastAsia="Times New Roman" w:hAnsi="Times New Roman" w:cs="Times New Roman"/>
          <w:color w:val="000000"/>
          <w:sz w:val="26"/>
          <w:szCs w:val="26"/>
        </w:rPr>
        <w:t>Áp dụng công nghệ để xây dựng hệ thống kết nối cung và cầu đào tạo trong toàn hệ thống.</w:t>
      </w:r>
      <w:proofErr w:type="gramEnd"/>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b/>
          <w:bCs/>
          <w:i/>
          <w:iCs/>
          <w:color w:val="000000"/>
          <w:sz w:val="26"/>
          <w:szCs w:val="26"/>
          <w:bdr w:val="none" w:sz="0" w:space="0" w:color="auto" w:frame="1"/>
        </w:rPr>
        <w:t>Thứ tám</w:t>
      </w:r>
      <w:r w:rsidRPr="00756F39">
        <w:rPr>
          <w:rFonts w:ascii="Times New Roman" w:eastAsia="Times New Roman" w:hAnsi="Times New Roman" w:cs="Times New Roman"/>
          <w:b/>
          <w:bCs/>
          <w:color w:val="000000"/>
          <w:sz w:val="26"/>
          <w:szCs w:val="26"/>
          <w:bdr w:val="none" w:sz="0" w:space="0" w:color="auto" w:frame="1"/>
        </w:rPr>
        <w:t>, </w:t>
      </w:r>
      <w:r w:rsidRPr="00756F39">
        <w:rPr>
          <w:rFonts w:ascii="Times New Roman" w:eastAsia="Times New Roman" w:hAnsi="Times New Roman" w:cs="Times New Roman"/>
          <w:color w:val="000000"/>
          <w:sz w:val="26"/>
          <w:szCs w:val="26"/>
        </w:rPr>
        <w:t>đẩy mạnh nghiên cứu khoa học, hợp tác quốc tế và tăng cường công tác tuyên truyền, hướng nghiệp, tư vấn về giáo dục nghề nghiệp.</w:t>
      </w:r>
      <w:proofErr w:type="gramEnd"/>
      <w:r w:rsidRPr="00756F39">
        <w:rPr>
          <w:rFonts w:ascii="Times New Roman" w:eastAsia="Times New Roman" w:hAnsi="Times New Roman" w:cs="Times New Roman"/>
          <w:color w:val="000000"/>
          <w:sz w:val="26"/>
          <w:szCs w:val="26"/>
        </w:rPr>
        <w:t xml:space="preserve"> Trong đó, cần xây dựng kế hoạch truyền thông chuyên nghiệp, bài bản với sự tham gia của các bộ, ngành, địa phương, cơ </w:t>
      </w:r>
      <w:r w:rsidRPr="00756F39">
        <w:rPr>
          <w:rFonts w:ascii="Times New Roman" w:eastAsia="Times New Roman" w:hAnsi="Times New Roman" w:cs="Times New Roman"/>
          <w:color w:val="000000"/>
          <w:sz w:val="26"/>
          <w:szCs w:val="26"/>
        </w:rPr>
        <w:lastRenderedPageBreak/>
        <w:t>sở GDNN, nhà giáo và các cơ quan có liên quan; chủ động cung cấp thông tin kịp thời chính xác cho báo chí để định hướng dư luận, tạo niềm tin cho xã hội.</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Để có thể hoàn thành các chỉ tiêu, kế hoạch về giáo dục nghề nghiệp góp phần vào việc nâng cao chất lượng nguồn nhân lực, đáp ứng yêu cầu của tiến trình phát triển đất nước trong giai đoạn mới, nhiệm vụ của ngành Lao động - Thương binh và Xã hội - cơ quan quản lý Nhà nước về giáo dục nghề nghiệp trong thời gian tới là rất nặng nề, đòi hỏi sự nỗ lực lớn của Ngành, đặc biệt là những người liên quan trực tiếp đến lĩnh vực này./.</w:t>
      </w:r>
    </w:p>
    <w:p w:rsidR="00EB3670" w:rsidRDefault="00EB3670" w:rsidP="00EB3670">
      <w:pPr>
        <w:ind w:left="480"/>
        <w:jc w:val="center"/>
        <w:rPr>
          <w:rFonts w:ascii="Times New Roman" w:hAnsi="Times New Roman"/>
        </w:rPr>
      </w:pPr>
      <w:r>
        <w:rPr>
          <w:rFonts w:ascii="Times New Roman" w:hAnsi="Times New Roman"/>
        </w:rPr>
        <w:t>TÀI LIỆU THAM KHẢO</w:t>
      </w:r>
    </w:p>
    <w:p w:rsidR="00F74B69" w:rsidRPr="002C038F" w:rsidRDefault="00F74B69" w:rsidP="00F74B69">
      <w:pPr>
        <w:pStyle w:val="Heading1"/>
        <w:numPr>
          <w:ilvl w:val="0"/>
          <w:numId w:val="4"/>
        </w:numPr>
        <w:shd w:val="clear" w:color="auto" w:fill="FFFFFF"/>
        <w:spacing w:before="150" w:after="161"/>
        <w:rPr>
          <w:rFonts w:ascii="Times New Roman" w:hAnsi="Times New Roman" w:cs="Times New Roman"/>
          <w:b w:val="0"/>
          <w:color w:val="4C4947"/>
          <w:sz w:val="26"/>
          <w:szCs w:val="26"/>
        </w:rPr>
      </w:pPr>
      <w:r w:rsidRPr="002C038F">
        <w:rPr>
          <w:rFonts w:ascii="Times New Roman" w:hAnsi="Times New Roman" w:cs="Times New Roman"/>
          <w:b w:val="0"/>
          <w:color w:val="4C4947"/>
          <w:sz w:val="26"/>
          <w:szCs w:val="26"/>
        </w:rPr>
        <w:t xml:space="preserve">Minh Anh, </w:t>
      </w:r>
      <w:r w:rsidRPr="00F74B69">
        <w:rPr>
          <w:rFonts w:ascii="Times New Roman" w:hAnsi="Times New Roman" w:cs="Times New Roman"/>
          <w:b w:val="0"/>
          <w:i/>
          <w:color w:val="4C4947"/>
          <w:sz w:val="26"/>
          <w:szCs w:val="26"/>
        </w:rPr>
        <w:t>Nâng cao chất lượng giáo dục nghề nghiệp Việt Nam</w:t>
      </w:r>
      <w:r w:rsidRPr="002C038F">
        <w:rPr>
          <w:rFonts w:ascii="Times New Roman" w:hAnsi="Times New Roman" w:cs="Times New Roman"/>
          <w:b w:val="0"/>
          <w:color w:val="4C4947"/>
          <w:sz w:val="26"/>
          <w:szCs w:val="26"/>
        </w:rPr>
        <w:t>, 2017.</w:t>
      </w:r>
    </w:p>
    <w:p w:rsidR="00F74B69" w:rsidRPr="00F74B69" w:rsidRDefault="00F74B69" w:rsidP="00F74B69">
      <w:pPr>
        <w:pStyle w:val="ListParagraph"/>
        <w:numPr>
          <w:ilvl w:val="0"/>
          <w:numId w:val="4"/>
        </w:numPr>
        <w:rPr>
          <w:rFonts w:ascii="Times New Roman" w:hAnsi="Times New Roman" w:cs="Times New Roman"/>
          <w:sz w:val="26"/>
          <w:szCs w:val="26"/>
        </w:rPr>
      </w:pPr>
      <w:r w:rsidRPr="00F74B69">
        <w:rPr>
          <w:rFonts w:ascii="Times New Roman" w:hAnsi="Times New Roman" w:cs="Times New Roman"/>
          <w:sz w:val="26"/>
          <w:szCs w:val="26"/>
        </w:rPr>
        <w:t xml:space="preserve">TS. Châu Văn Bảo, </w:t>
      </w:r>
      <w:r w:rsidRPr="00F74B69">
        <w:rPr>
          <w:rFonts w:ascii="Times New Roman" w:hAnsi="Times New Roman" w:cs="Times New Roman"/>
          <w:i/>
          <w:sz w:val="26"/>
          <w:szCs w:val="26"/>
        </w:rPr>
        <w:t>Các giải pháp nâng cao chất lượng đào tạo của Khoa Công nghệ Điện – Điện tử</w:t>
      </w:r>
      <w:r w:rsidRPr="00F74B69">
        <w:rPr>
          <w:rFonts w:ascii="Times New Roman" w:hAnsi="Times New Roman" w:cs="Times New Roman"/>
          <w:sz w:val="26"/>
          <w:szCs w:val="26"/>
        </w:rPr>
        <w:t>, 2015.</w:t>
      </w:r>
    </w:p>
    <w:p w:rsidR="00F74B69" w:rsidRPr="002C038F" w:rsidRDefault="00F74B69" w:rsidP="00F74B69">
      <w:pPr>
        <w:pStyle w:val="Heading3"/>
        <w:numPr>
          <w:ilvl w:val="0"/>
          <w:numId w:val="4"/>
        </w:numPr>
        <w:shd w:val="clear" w:color="auto" w:fill="FFFFFF"/>
        <w:spacing w:before="300" w:beforeAutospacing="0" w:after="150" w:afterAutospacing="0"/>
        <w:rPr>
          <w:b w:val="0"/>
          <w:bCs w:val="0"/>
          <w:sz w:val="26"/>
          <w:szCs w:val="26"/>
        </w:rPr>
      </w:pPr>
      <w:r w:rsidRPr="002C038F">
        <w:rPr>
          <w:b w:val="0"/>
          <w:sz w:val="26"/>
          <w:szCs w:val="26"/>
        </w:rPr>
        <w:t>Tùng Lâm</w:t>
      </w:r>
      <w:r w:rsidRPr="002C038F">
        <w:rPr>
          <w:sz w:val="26"/>
          <w:szCs w:val="26"/>
        </w:rPr>
        <w:t xml:space="preserve">, </w:t>
      </w:r>
      <w:r w:rsidRPr="00F74B69">
        <w:rPr>
          <w:b w:val="0"/>
          <w:bCs w:val="0"/>
          <w:i/>
          <w:sz w:val="26"/>
          <w:szCs w:val="26"/>
        </w:rPr>
        <w:t>Thời cơ và thách thức từ cách mạng công nghiệp 4.0</w:t>
      </w:r>
      <w:r w:rsidRPr="002C038F">
        <w:rPr>
          <w:b w:val="0"/>
          <w:bCs w:val="0"/>
          <w:sz w:val="26"/>
          <w:szCs w:val="26"/>
        </w:rPr>
        <w:t>, 2017</w:t>
      </w:r>
      <w:r>
        <w:rPr>
          <w:b w:val="0"/>
          <w:bCs w:val="0"/>
          <w:sz w:val="26"/>
          <w:szCs w:val="26"/>
        </w:rPr>
        <w:t>.</w:t>
      </w:r>
    </w:p>
    <w:p w:rsidR="00EB3670" w:rsidRPr="00F74B69" w:rsidRDefault="00EB3670" w:rsidP="00F74B69">
      <w:pPr>
        <w:pStyle w:val="ListParagraph"/>
        <w:numPr>
          <w:ilvl w:val="0"/>
          <w:numId w:val="4"/>
        </w:numPr>
        <w:spacing w:line="360" w:lineRule="auto"/>
        <w:rPr>
          <w:rFonts w:ascii="Times New Roman" w:eastAsia="Times New Roman" w:hAnsi="Times New Roman" w:cs="Times New Roman"/>
          <w:sz w:val="26"/>
          <w:szCs w:val="26"/>
        </w:rPr>
      </w:pPr>
      <w:r w:rsidRPr="00F74B69">
        <w:rPr>
          <w:rFonts w:ascii="Times New Roman" w:eastAsia="Times New Roman" w:hAnsi="Times New Roman" w:cs="Times New Roman"/>
          <w:b/>
          <w:bCs/>
          <w:i/>
          <w:iCs/>
          <w:color w:val="231F20"/>
          <w:sz w:val="26"/>
          <w:szCs w:val="26"/>
        </w:rPr>
        <w:t>Bài phát biểu của Chủ tịch nước</w:t>
      </w:r>
      <w:r w:rsidRPr="00F74B69">
        <w:rPr>
          <w:rFonts w:ascii="Times New Roman" w:eastAsia="Times New Roman" w:hAnsi="Times New Roman" w:cs="Times New Roman"/>
          <w:b/>
          <w:bCs/>
          <w:color w:val="231F20"/>
          <w:sz w:val="26"/>
          <w:szCs w:val="26"/>
        </w:rPr>
        <w:t xml:space="preserve"> Trần Đại Quang, </w:t>
      </w:r>
      <w:r w:rsidRPr="00F74B69">
        <w:rPr>
          <w:rFonts w:ascii="Times New Roman" w:eastAsia="Times New Roman" w:hAnsi="Times New Roman" w:cs="Times New Roman"/>
          <w:i/>
          <w:sz w:val="26"/>
          <w:szCs w:val="26"/>
        </w:rPr>
        <w:t xml:space="preserve">Cuộc cách mạng công nghiệp lần thứ tư - Thời cơ phát triển và các thách thức </w:t>
      </w:r>
      <w:proofErr w:type="gramStart"/>
      <w:r w:rsidRPr="00F74B69">
        <w:rPr>
          <w:rFonts w:ascii="Times New Roman" w:eastAsia="Times New Roman" w:hAnsi="Times New Roman" w:cs="Times New Roman"/>
          <w:i/>
          <w:sz w:val="26"/>
          <w:szCs w:val="26"/>
        </w:rPr>
        <w:t>an</w:t>
      </w:r>
      <w:proofErr w:type="gramEnd"/>
      <w:r w:rsidRPr="00F74B69">
        <w:rPr>
          <w:rFonts w:ascii="Times New Roman" w:eastAsia="Times New Roman" w:hAnsi="Times New Roman" w:cs="Times New Roman"/>
          <w:i/>
          <w:sz w:val="26"/>
          <w:szCs w:val="26"/>
        </w:rPr>
        <w:t xml:space="preserve"> ninh phi truyền thống</w:t>
      </w:r>
      <w:r w:rsidRPr="00F74B69">
        <w:rPr>
          <w:rFonts w:ascii="Times New Roman" w:eastAsia="Times New Roman" w:hAnsi="Times New Roman" w:cs="Times New Roman"/>
          <w:sz w:val="26"/>
          <w:szCs w:val="26"/>
        </w:rPr>
        <w:t>, 2016</w:t>
      </w:r>
      <w:r w:rsidR="00015FEB" w:rsidRPr="00F74B69">
        <w:rPr>
          <w:rFonts w:ascii="Times New Roman" w:eastAsia="Times New Roman" w:hAnsi="Times New Roman" w:cs="Times New Roman"/>
          <w:sz w:val="26"/>
          <w:szCs w:val="26"/>
        </w:rPr>
        <w:t>.</w:t>
      </w:r>
    </w:p>
    <w:p w:rsidR="00015FEB" w:rsidRDefault="00015FEB"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015FEB" w:rsidRPr="00015FEB" w:rsidRDefault="00015FEB" w:rsidP="00015FEB">
      <w:pPr>
        <w:pStyle w:val="Heading3"/>
        <w:shd w:val="clear" w:color="auto" w:fill="FFFFFF"/>
        <w:spacing w:before="300" w:beforeAutospacing="0" w:after="150" w:afterAutospacing="0"/>
        <w:rPr>
          <w:rFonts w:ascii="Helvetica" w:hAnsi="Helvetica"/>
          <w:b w:val="0"/>
          <w:bCs w:val="0"/>
          <w:sz w:val="26"/>
          <w:szCs w:val="26"/>
        </w:rPr>
      </w:pPr>
    </w:p>
    <w:p w:rsidR="00015FEB" w:rsidRPr="00756F39" w:rsidRDefault="00015FEB" w:rsidP="00EB3670">
      <w:pPr>
        <w:spacing w:line="360" w:lineRule="auto"/>
        <w:rPr>
          <w:rFonts w:ascii="Times New Roman" w:eastAsia="Times New Roman" w:hAnsi="Times New Roman" w:cs="Times New Roman"/>
          <w:color w:val="C4161C"/>
          <w:sz w:val="26"/>
          <w:szCs w:val="26"/>
        </w:rPr>
      </w:pPr>
    </w:p>
    <w:p w:rsidR="00A7445A" w:rsidRPr="00756F39" w:rsidRDefault="00A7445A" w:rsidP="00756F39">
      <w:pPr>
        <w:pStyle w:val="NormalWeb"/>
        <w:shd w:val="clear" w:color="auto" w:fill="FFFFFF"/>
        <w:spacing w:before="0" w:beforeAutospacing="0" w:after="150" w:afterAutospacing="0" w:line="360" w:lineRule="auto"/>
        <w:jc w:val="both"/>
        <w:rPr>
          <w:color w:val="231F20"/>
          <w:sz w:val="26"/>
          <w:szCs w:val="26"/>
        </w:rPr>
      </w:pPr>
    </w:p>
    <w:p w:rsidR="0003783A" w:rsidRPr="00756F39" w:rsidRDefault="0003783A" w:rsidP="00756F39">
      <w:pPr>
        <w:pStyle w:val="NormalWeb"/>
        <w:shd w:val="clear" w:color="auto" w:fill="FFFFFF"/>
        <w:spacing w:before="0" w:beforeAutospacing="0" w:after="150" w:afterAutospacing="0" w:line="360" w:lineRule="auto"/>
        <w:jc w:val="both"/>
        <w:rPr>
          <w:color w:val="231F20"/>
          <w:sz w:val="26"/>
          <w:szCs w:val="26"/>
        </w:rPr>
      </w:pPr>
    </w:p>
    <w:sectPr w:rsidR="0003783A" w:rsidRPr="00756F39" w:rsidSect="00756F3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6703F49"/>
    <w:multiLevelType w:val="hybridMultilevel"/>
    <w:tmpl w:val="15501E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C6549C1"/>
    <w:multiLevelType w:val="multilevel"/>
    <w:tmpl w:val="82A0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4F3"/>
    <w:rsid w:val="00015FEB"/>
    <w:rsid w:val="0003783A"/>
    <w:rsid w:val="000E1A88"/>
    <w:rsid w:val="001D17B2"/>
    <w:rsid w:val="002C038F"/>
    <w:rsid w:val="002E3559"/>
    <w:rsid w:val="004D0E40"/>
    <w:rsid w:val="004E5E0A"/>
    <w:rsid w:val="005430AF"/>
    <w:rsid w:val="00756F39"/>
    <w:rsid w:val="00951262"/>
    <w:rsid w:val="00A062CB"/>
    <w:rsid w:val="00A234F3"/>
    <w:rsid w:val="00A7445A"/>
    <w:rsid w:val="00BA1254"/>
    <w:rsid w:val="00BC7C13"/>
    <w:rsid w:val="00E30E0A"/>
    <w:rsid w:val="00EB3670"/>
    <w:rsid w:val="00F23446"/>
    <w:rsid w:val="00F539E0"/>
    <w:rsid w:val="00F74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234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34F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234F3"/>
    <w:rPr>
      <w:color w:val="0000FF"/>
      <w:u w:val="single"/>
    </w:rPr>
  </w:style>
  <w:style w:type="paragraph" w:styleId="NormalWeb">
    <w:name w:val="Normal (Web)"/>
    <w:basedOn w:val="Normal"/>
    <w:uiPriority w:val="99"/>
    <w:unhideWhenUsed/>
    <w:rsid w:val="00A234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34F3"/>
    <w:rPr>
      <w:i/>
      <w:iCs/>
    </w:rPr>
  </w:style>
  <w:style w:type="character" w:styleId="Strong">
    <w:name w:val="Strong"/>
    <w:basedOn w:val="DefaultParagraphFont"/>
    <w:uiPriority w:val="22"/>
    <w:qFormat/>
    <w:rsid w:val="00A234F3"/>
    <w:rPr>
      <w:b/>
      <w:bCs/>
    </w:rPr>
  </w:style>
  <w:style w:type="character" w:customStyle="1" w:styleId="Heading1Char">
    <w:name w:val="Heading 1 Char"/>
    <w:basedOn w:val="DefaultParagraphFont"/>
    <w:link w:val="Heading1"/>
    <w:uiPriority w:val="9"/>
    <w:rsid w:val="00E30E0A"/>
    <w:rPr>
      <w:rFonts w:asciiTheme="majorHAnsi" w:eastAsiaTheme="majorEastAsia" w:hAnsiTheme="majorHAnsi" w:cstheme="majorBidi"/>
      <w:b/>
      <w:bCs/>
      <w:color w:val="365F91" w:themeColor="accent1" w:themeShade="BF"/>
      <w:sz w:val="28"/>
      <w:szCs w:val="28"/>
    </w:rPr>
  </w:style>
  <w:style w:type="paragraph" w:customStyle="1" w:styleId="meta">
    <w:name w:val="meta"/>
    <w:basedOn w:val="Normal"/>
    <w:rsid w:val="00E30E0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45A"/>
    <w:rPr>
      <w:rFonts w:ascii="Tahoma" w:hAnsi="Tahoma" w:cs="Tahoma"/>
      <w:sz w:val="16"/>
      <w:szCs w:val="16"/>
    </w:rPr>
  </w:style>
  <w:style w:type="paragraph" w:styleId="ListParagraph">
    <w:name w:val="List Paragraph"/>
    <w:basedOn w:val="Normal"/>
    <w:uiPriority w:val="34"/>
    <w:qFormat/>
    <w:rsid w:val="00F74B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234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34F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234F3"/>
    <w:rPr>
      <w:color w:val="0000FF"/>
      <w:u w:val="single"/>
    </w:rPr>
  </w:style>
  <w:style w:type="paragraph" w:styleId="NormalWeb">
    <w:name w:val="Normal (Web)"/>
    <w:basedOn w:val="Normal"/>
    <w:uiPriority w:val="99"/>
    <w:unhideWhenUsed/>
    <w:rsid w:val="00A234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34F3"/>
    <w:rPr>
      <w:i/>
      <w:iCs/>
    </w:rPr>
  </w:style>
  <w:style w:type="character" w:styleId="Strong">
    <w:name w:val="Strong"/>
    <w:basedOn w:val="DefaultParagraphFont"/>
    <w:uiPriority w:val="22"/>
    <w:qFormat/>
    <w:rsid w:val="00A234F3"/>
    <w:rPr>
      <w:b/>
      <w:bCs/>
    </w:rPr>
  </w:style>
  <w:style w:type="character" w:customStyle="1" w:styleId="Heading1Char">
    <w:name w:val="Heading 1 Char"/>
    <w:basedOn w:val="DefaultParagraphFont"/>
    <w:link w:val="Heading1"/>
    <w:uiPriority w:val="9"/>
    <w:rsid w:val="00E30E0A"/>
    <w:rPr>
      <w:rFonts w:asciiTheme="majorHAnsi" w:eastAsiaTheme="majorEastAsia" w:hAnsiTheme="majorHAnsi" w:cstheme="majorBidi"/>
      <w:b/>
      <w:bCs/>
      <w:color w:val="365F91" w:themeColor="accent1" w:themeShade="BF"/>
      <w:sz w:val="28"/>
      <w:szCs w:val="28"/>
    </w:rPr>
  </w:style>
  <w:style w:type="paragraph" w:customStyle="1" w:styleId="meta">
    <w:name w:val="meta"/>
    <w:basedOn w:val="Normal"/>
    <w:rsid w:val="00E30E0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45A"/>
    <w:rPr>
      <w:rFonts w:ascii="Tahoma" w:hAnsi="Tahoma" w:cs="Tahoma"/>
      <w:sz w:val="16"/>
      <w:szCs w:val="16"/>
    </w:rPr>
  </w:style>
  <w:style w:type="paragraph" w:styleId="ListParagraph">
    <w:name w:val="List Paragraph"/>
    <w:basedOn w:val="Normal"/>
    <w:uiPriority w:val="34"/>
    <w:qFormat/>
    <w:rsid w:val="00F74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3921">
      <w:bodyDiv w:val="1"/>
      <w:marLeft w:val="0"/>
      <w:marRight w:val="0"/>
      <w:marTop w:val="0"/>
      <w:marBottom w:val="0"/>
      <w:divBdr>
        <w:top w:val="none" w:sz="0" w:space="0" w:color="auto"/>
        <w:left w:val="none" w:sz="0" w:space="0" w:color="auto"/>
        <w:bottom w:val="none" w:sz="0" w:space="0" w:color="auto"/>
        <w:right w:val="none" w:sz="0" w:space="0" w:color="auto"/>
      </w:divBdr>
    </w:div>
    <w:div w:id="108666647">
      <w:bodyDiv w:val="1"/>
      <w:marLeft w:val="0"/>
      <w:marRight w:val="0"/>
      <w:marTop w:val="0"/>
      <w:marBottom w:val="0"/>
      <w:divBdr>
        <w:top w:val="none" w:sz="0" w:space="0" w:color="auto"/>
        <w:left w:val="none" w:sz="0" w:space="0" w:color="auto"/>
        <w:bottom w:val="none" w:sz="0" w:space="0" w:color="auto"/>
        <w:right w:val="none" w:sz="0" w:space="0" w:color="auto"/>
      </w:divBdr>
    </w:div>
    <w:div w:id="711077669">
      <w:bodyDiv w:val="1"/>
      <w:marLeft w:val="0"/>
      <w:marRight w:val="0"/>
      <w:marTop w:val="0"/>
      <w:marBottom w:val="0"/>
      <w:divBdr>
        <w:top w:val="none" w:sz="0" w:space="0" w:color="auto"/>
        <w:left w:val="none" w:sz="0" w:space="0" w:color="auto"/>
        <w:bottom w:val="none" w:sz="0" w:space="0" w:color="auto"/>
        <w:right w:val="none" w:sz="0" w:space="0" w:color="auto"/>
      </w:divBdr>
      <w:divsChild>
        <w:div w:id="1785418378">
          <w:marLeft w:val="0"/>
          <w:marRight w:val="0"/>
          <w:marTop w:val="0"/>
          <w:marBottom w:val="0"/>
          <w:divBdr>
            <w:top w:val="none" w:sz="0" w:space="0" w:color="auto"/>
            <w:left w:val="none" w:sz="0" w:space="0" w:color="auto"/>
            <w:bottom w:val="none" w:sz="0" w:space="0" w:color="auto"/>
            <w:right w:val="none" w:sz="0" w:space="0" w:color="auto"/>
          </w:divBdr>
        </w:div>
        <w:div w:id="546454383">
          <w:marLeft w:val="0"/>
          <w:marRight w:val="0"/>
          <w:marTop w:val="0"/>
          <w:marBottom w:val="0"/>
          <w:divBdr>
            <w:top w:val="none" w:sz="0" w:space="0" w:color="auto"/>
            <w:left w:val="none" w:sz="0" w:space="0" w:color="auto"/>
            <w:bottom w:val="none" w:sz="0" w:space="0" w:color="auto"/>
            <w:right w:val="none" w:sz="0" w:space="0" w:color="auto"/>
          </w:divBdr>
        </w:div>
      </w:divsChild>
    </w:div>
    <w:div w:id="1051341911">
      <w:bodyDiv w:val="1"/>
      <w:marLeft w:val="0"/>
      <w:marRight w:val="0"/>
      <w:marTop w:val="0"/>
      <w:marBottom w:val="0"/>
      <w:divBdr>
        <w:top w:val="none" w:sz="0" w:space="0" w:color="auto"/>
        <w:left w:val="none" w:sz="0" w:space="0" w:color="auto"/>
        <w:bottom w:val="none" w:sz="0" w:space="0" w:color="auto"/>
        <w:right w:val="none" w:sz="0" w:space="0" w:color="auto"/>
      </w:divBdr>
    </w:div>
    <w:div w:id="1164007613">
      <w:bodyDiv w:val="1"/>
      <w:marLeft w:val="0"/>
      <w:marRight w:val="0"/>
      <w:marTop w:val="0"/>
      <w:marBottom w:val="0"/>
      <w:divBdr>
        <w:top w:val="none" w:sz="0" w:space="0" w:color="auto"/>
        <w:left w:val="none" w:sz="0" w:space="0" w:color="auto"/>
        <w:bottom w:val="none" w:sz="0" w:space="0" w:color="auto"/>
        <w:right w:val="none" w:sz="0" w:space="0" w:color="auto"/>
      </w:divBdr>
    </w:div>
    <w:div w:id="1308172050">
      <w:bodyDiv w:val="1"/>
      <w:marLeft w:val="0"/>
      <w:marRight w:val="0"/>
      <w:marTop w:val="0"/>
      <w:marBottom w:val="0"/>
      <w:divBdr>
        <w:top w:val="none" w:sz="0" w:space="0" w:color="auto"/>
        <w:left w:val="none" w:sz="0" w:space="0" w:color="auto"/>
        <w:bottom w:val="none" w:sz="0" w:space="0" w:color="auto"/>
        <w:right w:val="none" w:sz="0" w:space="0" w:color="auto"/>
      </w:divBdr>
    </w:div>
    <w:div w:id="1349526106">
      <w:bodyDiv w:val="1"/>
      <w:marLeft w:val="0"/>
      <w:marRight w:val="0"/>
      <w:marTop w:val="0"/>
      <w:marBottom w:val="0"/>
      <w:divBdr>
        <w:top w:val="none" w:sz="0" w:space="0" w:color="auto"/>
        <w:left w:val="none" w:sz="0" w:space="0" w:color="auto"/>
        <w:bottom w:val="none" w:sz="0" w:space="0" w:color="auto"/>
        <w:right w:val="none" w:sz="0" w:space="0" w:color="auto"/>
      </w:divBdr>
      <w:divsChild>
        <w:div w:id="1295941477">
          <w:marLeft w:val="0"/>
          <w:marRight w:val="0"/>
          <w:marTop w:val="75"/>
          <w:marBottom w:val="75"/>
          <w:divBdr>
            <w:top w:val="none" w:sz="0" w:space="0" w:color="auto"/>
            <w:left w:val="none" w:sz="0" w:space="0" w:color="auto"/>
            <w:bottom w:val="none" w:sz="0" w:space="0" w:color="auto"/>
            <w:right w:val="none" w:sz="0" w:space="0" w:color="auto"/>
          </w:divBdr>
        </w:div>
        <w:div w:id="1921403927">
          <w:marLeft w:val="0"/>
          <w:marRight w:val="0"/>
          <w:marTop w:val="75"/>
          <w:marBottom w:val="75"/>
          <w:divBdr>
            <w:top w:val="none" w:sz="0" w:space="0" w:color="auto"/>
            <w:left w:val="none" w:sz="0" w:space="0" w:color="auto"/>
            <w:bottom w:val="none" w:sz="0" w:space="0" w:color="auto"/>
            <w:right w:val="none" w:sz="0" w:space="0" w:color="auto"/>
          </w:divBdr>
        </w:div>
        <w:div w:id="528683992">
          <w:marLeft w:val="0"/>
          <w:marRight w:val="0"/>
          <w:marTop w:val="75"/>
          <w:marBottom w:val="75"/>
          <w:divBdr>
            <w:top w:val="none" w:sz="0" w:space="0" w:color="auto"/>
            <w:left w:val="none" w:sz="0" w:space="0" w:color="auto"/>
            <w:bottom w:val="none" w:sz="0" w:space="0" w:color="auto"/>
            <w:right w:val="none" w:sz="0" w:space="0" w:color="auto"/>
          </w:divBdr>
        </w:div>
        <w:div w:id="1715814065">
          <w:marLeft w:val="0"/>
          <w:marRight w:val="0"/>
          <w:marTop w:val="75"/>
          <w:marBottom w:val="75"/>
          <w:divBdr>
            <w:top w:val="none" w:sz="0" w:space="0" w:color="auto"/>
            <w:left w:val="none" w:sz="0" w:space="0" w:color="auto"/>
            <w:bottom w:val="none" w:sz="0" w:space="0" w:color="auto"/>
            <w:right w:val="none" w:sz="0" w:space="0" w:color="auto"/>
          </w:divBdr>
        </w:div>
        <w:div w:id="906306408">
          <w:marLeft w:val="0"/>
          <w:marRight w:val="0"/>
          <w:marTop w:val="75"/>
          <w:marBottom w:val="75"/>
          <w:divBdr>
            <w:top w:val="none" w:sz="0" w:space="0" w:color="auto"/>
            <w:left w:val="none" w:sz="0" w:space="0" w:color="auto"/>
            <w:bottom w:val="none" w:sz="0" w:space="0" w:color="auto"/>
            <w:right w:val="none" w:sz="0" w:space="0" w:color="auto"/>
          </w:divBdr>
        </w:div>
        <w:div w:id="1475946391">
          <w:marLeft w:val="0"/>
          <w:marRight w:val="0"/>
          <w:marTop w:val="75"/>
          <w:marBottom w:val="75"/>
          <w:divBdr>
            <w:top w:val="none" w:sz="0" w:space="0" w:color="auto"/>
            <w:left w:val="none" w:sz="0" w:space="0" w:color="auto"/>
            <w:bottom w:val="none" w:sz="0" w:space="0" w:color="auto"/>
            <w:right w:val="none" w:sz="0" w:space="0" w:color="auto"/>
          </w:divBdr>
        </w:div>
        <w:div w:id="1350259942">
          <w:marLeft w:val="0"/>
          <w:marRight w:val="0"/>
          <w:marTop w:val="75"/>
          <w:marBottom w:val="75"/>
          <w:divBdr>
            <w:top w:val="none" w:sz="0" w:space="0" w:color="auto"/>
            <w:left w:val="none" w:sz="0" w:space="0" w:color="auto"/>
            <w:bottom w:val="none" w:sz="0" w:space="0" w:color="auto"/>
            <w:right w:val="none" w:sz="0" w:space="0" w:color="auto"/>
          </w:divBdr>
        </w:div>
        <w:div w:id="630289009">
          <w:marLeft w:val="0"/>
          <w:marRight w:val="0"/>
          <w:marTop w:val="75"/>
          <w:marBottom w:val="75"/>
          <w:divBdr>
            <w:top w:val="none" w:sz="0" w:space="0" w:color="auto"/>
            <w:left w:val="none" w:sz="0" w:space="0" w:color="auto"/>
            <w:bottom w:val="none" w:sz="0" w:space="0" w:color="auto"/>
            <w:right w:val="none" w:sz="0" w:space="0" w:color="auto"/>
          </w:divBdr>
        </w:div>
        <w:div w:id="15349628">
          <w:marLeft w:val="0"/>
          <w:marRight w:val="0"/>
          <w:marTop w:val="75"/>
          <w:marBottom w:val="75"/>
          <w:divBdr>
            <w:top w:val="none" w:sz="0" w:space="0" w:color="auto"/>
            <w:left w:val="none" w:sz="0" w:space="0" w:color="auto"/>
            <w:bottom w:val="none" w:sz="0" w:space="0" w:color="auto"/>
            <w:right w:val="none" w:sz="0" w:space="0" w:color="auto"/>
          </w:divBdr>
        </w:div>
        <w:div w:id="616525699">
          <w:marLeft w:val="0"/>
          <w:marRight w:val="0"/>
          <w:marTop w:val="75"/>
          <w:marBottom w:val="75"/>
          <w:divBdr>
            <w:top w:val="none" w:sz="0" w:space="0" w:color="auto"/>
            <w:left w:val="none" w:sz="0" w:space="0" w:color="auto"/>
            <w:bottom w:val="none" w:sz="0" w:space="0" w:color="auto"/>
            <w:right w:val="none" w:sz="0" w:space="0" w:color="auto"/>
          </w:divBdr>
        </w:div>
        <w:div w:id="753429350">
          <w:marLeft w:val="0"/>
          <w:marRight w:val="0"/>
          <w:marTop w:val="75"/>
          <w:marBottom w:val="75"/>
          <w:divBdr>
            <w:top w:val="none" w:sz="0" w:space="0" w:color="auto"/>
            <w:left w:val="none" w:sz="0" w:space="0" w:color="auto"/>
            <w:bottom w:val="none" w:sz="0" w:space="0" w:color="auto"/>
            <w:right w:val="none" w:sz="0" w:space="0" w:color="auto"/>
          </w:divBdr>
        </w:div>
        <w:div w:id="1115102962">
          <w:marLeft w:val="0"/>
          <w:marRight w:val="0"/>
          <w:marTop w:val="75"/>
          <w:marBottom w:val="75"/>
          <w:divBdr>
            <w:top w:val="none" w:sz="0" w:space="0" w:color="auto"/>
            <w:left w:val="none" w:sz="0" w:space="0" w:color="auto"/>
            <w:bottom w:val="none" w:sz="0" w:space="0" w:color="auto"/>
            <w:right w:val="none" w:sz="0" w:space="0" w:color="auto"/>
          </w:divBdr>
        </w:div>
        <w:div w:id="952204696">
          <w:marLeft w:val="0"/>
          <w:marRight w:val="0"/>
          <w:marTop w:val="75"/>
          <w:marBottom w:val="75"/>
          <w:divBdr>
            <w:top w:val="none" w:sz="0" w:space="0" w:color="auto"/>
            <w:left w:val="none" w:sz="0" w:space="0" w:color="auto"/>
            <w:bottom w:val="none" w:sz="0" w:space="0" w:color="auto"/>
            <w:right w:val="none" w:sz="0" w:space="0" w:color="auto"/>
          </w:divBdr>
        </w:div>
        <w:div w:id="1797017542">
          <w:marLeft w:val="0"/>
          <w:marRight w:val="0"/>
          <w:marTop w:val="75"/>
          <w:marBottom w:val="75"/>
          <w:divBdr>
            <w:top w:val="none" w:sz="0" w:space="0" w:color="auto"/>
            <w:left w:val="none" w:sz="0" w:space="0" w:color="auto"/>
            <w:bottom w:val="none" w:sz="0" w:space="0" w:color="auto"/>
            <w:right w:val="none" w:sz="0" w:space="0" w:color="auto"/>
          </w:divBdr>
        </w:div>
        <w:div w:id="92407397">
          <w:marLeft w:val="0"/>
          <w:marRight w:val="0"/>
          <w:marTop w:val="75"/>
          <w:marBottom w:val="75"/>
          <w:divBdr>
            <w:top w:val="none" w:sz="0" w:space="0" w:color="auto"/>
            <w:left w:val="none" w:sz="0" w:space="0" w:color="auto"/>
            <w:bottom w:val="none" w:sz="0" w:space="0" w:color="auto"/>
            <w:right w:val="none" w:sz="0" w:space="0" w:color="auto"/>
          </w:divBdr>
        </w:div>
        <w:div w:id="1357609976">
          <w:marLeft w:val="0"/>
          <w:marRight w:val="0"/>
          <w:marTop w:val="75"/>
          <w:marBottom w:val="75"/>
          <w:divBdr>
            <w:top w:val="none" w:sz="0" w:space="0" w:color="auto"/>
            <w:left w:val="none" w:sz="0" w:space="0" w:color="auto"/>
            <w:bottom w:val="none" w:sz="0" w:space="0" w:color="auto"/>
            <w:right w:val="none" w:sz="0" w:space="0" w:color="auto"/>
          </w:divBdr>
        </w:div>
        <w:div w:id="2027900574">
          <w:marLeft w:val="0"/>
          <w:marRight w:val="0"/>
          <w:marTop w:val="75"/>
          <w:marBottom w:val="75"/>
          <w:divBdr>
            <w:top w:val="none" w:sz="0" w:space="0" w:color="auto"/>
            <w:left w:val="none" w:sz="0" w:space="0" w:color="auto"/>
            <w:bottom w:val="none" w:sz="0" w:space="0" w:color="auto"/>
            <w:right w:val="none" w:sz="0" w:space="0" w:color="auto"/>
          </w:divBdr>
        </w:div>
        <w:div w:id="494303910">
          <w:marLeft w:val="0"/>
          <w:marRight w:val="0"/>
          <w:marTop w:val="75"/>
          <w:marBottom w:val="75"/>
          <w:divBdr>
            <w:top w:val="none" w:sz="0" w:space="0" w:color="auto"/>
            <w:left w:val="none" w:sz="0" w:space="0" w:color="auto"/>
            <w:bottom w:val="none" w:sz="0" w:space="0" w:color="auto"/>
            <w:right w:val="none" w:sz="0" w:space="0" w:color="auto"/>
          </w:divBdr>
        </w:div>
        <w:div w:id="1620914923">
          <w:marLeft w:val="0"/>
          <w:marRight w:val="0"/>
          <w:marTop w:val="75"/>
          <w:marBottom w:val="75"/>
          <w:divBdr>
            <w:top w:val="none" w:sz="0" w:space="0" w:color="auto"/>
            <w:left w:val="none" w:sz="0" w:space="0" w:color="auto"/>
            <w:bottom w:val="none" w:sz="0" w:space="0" w:color="auto"/>
            <w:right w:val="none" w:sz="0" w:space="0" w:color="auto"/>
          </w:divBdr>
        </w:div>
        <w:div w:id="2093350971">
          <w:marLeft w:val="0"/>
          <w:marRight w:val="0"/>
          <w:marTop w:val="75"/>
          <w:marBottom w:val="75"/>
          <w:divBdr>
            <w:top w:val="none" w:sz="0" w:space="0" w:color="auto"/>
            <w:left w:val="none" w:sz="0" w:space="0" w:color="auto"/>
            <w:bottom w:val="none" w:sz="0" w:space="0" w:color="auto"/>
            <w:right w:val="none" w:sz="0" w:space="0" w:color="auto"/>
          </w:divBdr>
        </w:div>
      </w:divsChild>
    </w:div>
    <w:div w:id="1605645435">
      <w:bodyDiv w:val="1"/>
      <w:marLeft w:val="0"/>
      <w:marRight w:val="0"/>
      <w:marTop w:val="0"/>
      <w:marBottom w:val="0"/>
      <w:divBdr>
        <w:top w:val="none" w:sz="0" w:space="0" w:color="auto"/>
        <w:left w:val="none" w:sz="0" w:space="0" w:color="auto"/>
        <w:bottom w:val="none" w:sz="0" w:space="0" w:color="auto"/>
        <w:right w:val="none" w:sz="0" w:space="0" w:color="auto"/>
      </w:divBdr>
    </w:div>
    <w:div w:id="1883177448">
      <w:bodyDiv w:val="1"/>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single" w:sz="6" w:space="8" w:color="DDDDDD"/>
            <w:right w:val="none" w:sz="0" w:space="0" w:color="auto"/>
          </w:divBdr>
        </w:div>
        <w:div w:id="886333740">
          <w:marLeft w:val="0"/>
          <w:marRight w:val="0"/>
          <w:marTop w:val="0"/>
          <w:marBottom w:val="300"/>
          <w:divBdr>
            <w:top w:val="none" w:sz="0" w:space="0" w:color="auto"/>
            <w:left w:val="none" w:sz="0" w:space="0" w:color="auto"/>
            <w:bottom w:val="single" w:sz="6" w:space="8" w:color="E6E6E6"/>
            <w:right w:val="none" w:sz="0" w:space="0" w:color="auto"/>
          </w:divBdr>
        </w:div>
        <w:div w:id="1770933062">
          <w:marLeft w:val="0"/>
          <w:marRight w:val="0"/>
          <w:marTop w:val="0"/>
          <w:marBottom w:val="0"/>
          <w:divBdr>
            <w:top w:val="none" w:sz="0" w:space="0" w:color="auto"/>
            <w:left w:val="none" w:sz="0" w:space="0" w:color="auto"/>
            <w:bottom w:val="none" w:sz="0" w:space="0" w:color="auto"/>
            <w:right w:val="none" w:sz="0" w:space="0" w:color="auto"/>
          </w:divBdr>
        </w:div>
        <w:div w:id="362904607">
          <w:marLeft w:val="0"/>
          <w:marRight w:val="0"/>
          <w:marTop w:val="0"/>
          <w:marBottom w:val="0"/>
          <w:divBdr>
            <w:top w:val="none" w:sz="0" w:space="0" w:color="auto"/>
            <w:left w:val="single" w:sz="6" w:space="8" w:color="E6E6E6"/>
            <w:bottom w:val="none" w:sz="0" w:space="0" w:color="auto"/>
            <w:right w:val="none" w:sz="0" w:space="0" w:color="auto"/>
          </w:divBdr>
          <w:divsChild>
            <w:div w:id="1384674690">
              <w:marLeft w:val="-150"/>
              <w:marRight w:val="-150"/>
              <w:marTop w:val="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2917</Words>
  <Characters>16629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11</cp:revision>
  <dcterms:created xsi:type="dcterms:W3CDTF">2017-10-19T07:13:00Z</dcterms:created>
  <dcterms:modified xsi:type="dcterms:W3CDTF">2017-10-20T02:09:00Z</dcterms:modified>
</cp:coreProperties>
</file>